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17815" w14:textId="3EF132A3" w:rsidR="0054635E" w:rsidRDefault="00E06827" w:rsidP="00C54591">
      <w:pPr>
        <w:ind w:leftChars="0" w:left="0" w:firstLineChars="0" w:firstLine="0"/>
        <w:rPr>
          <w:rFonts w:ascii="Arial" w:eastAsia="Arial" w:hAnsi="Arial" w:cs="Arial"/>
          <w:sz w:val="28"/>
          <w:szCs w:val="28"/>
        </w:rPr>
      </w:pPr>
      <w:r>
        <w:rPr>
          <w:rFonts w:ascii="Arial" w:eastAsia="Arial" w:hAnsi="Arial" w:cs="Arial"/>
          <w:sz w:val="36"/>
          <w:szCs w:val="36"/>
        </w:rPr>
        <w:t>Risk Assessment and Management Plan</w:t>
      </w:r>
      <w:r w:rsidR="00C54591">
        <w:rPr>
          <w:rFonts w:ascii="Arial" w:eastAsia="Arial" w:hAnsi="Arial" w:cs="Arial"/>
          <w:sz w:val="36"/>
          <w:szCs w:val="36"/>
        </w:rPr>
        <w:t xml:space="preserve"> - </w:t>
      </w:r>
      <w:r>
        <w:rPr>
          <w:rFonts w:ascii="Arial" w:eastAsia="Arial" w:hAnsi="Arial" w:cs="Arial"/>
          <w:sz w:val="36"/>
          <w:szCs w:val="36"/>
        </w:rPr>
        <w:t>202</w:t>
      </w:r>
      <w:r w:rsidR="000F2C8A">
        <w:rPr>
          <w:rFonts w:ascii="Arial" w:eastAsia="Arial" w:hAnsi="Arial" w:cs="Arial"/>
          <w:sz w:val="36"/>
          <w:szCs w:val="36"/>
        </w:rPr>
        <w:t>2</w:t>
      </w:r>
      <w:r>
        <w:rPr>
          <w:rFonts w:ascii="Arial" w:eastAsia="Arial" w:hAnsi="Arial" w:cs="Arial"/>
          <w:sz w:val="36"/>
          <w:szCs w:val="36"/>
        </w:rPr>
        <w:t>/202</w:t>
      </w:r>
      <w:r w:rsidR="000F2C8A">
        <w:rPr>
          <w:rFonts w:ascii="Arial" w:eastAsia="Arial" w:hAnsi="Arial" w:cs="Arial"/>
          <w:sz w:val="36"/>
          <w:szCs w:val="36"/>
        </w:rPr>
        <w:t>3</w:t>
      </w:r>
      <w:r>
        <w:rPr>
          <w:rFonts w:ascii="Arial" w:eastAsia="Arial" w:hAnsi="Arial" w:cs="Arial"/>
          <w:sz w:val="36"/>
          <w:szCs w:val="36"/>
        </w:rPr>
        <w:t xml:space="preserve"> Pool Hire</w:t>
      </w:r>
      <w:r w:rsidR="00515BBE">
        <w:rPr>
          <w:rFonts w:ascii="Arial" w:eastAsia="Arial" w:hAnsi="Arial" w:cs="Arial"/>
          <w:sz w:val="36"/>
          <w:szCs w:val="36"/>
        </w:rPr>
        <w:br/>
      </w:r>
    </w:p>
    <w:tbl>
      <w:tblPr>
        <w:tblStyle w:val="TableGrid1"/>
        <w:tblpPr w:leftFromText="180" w:rightFromText="180" w:vertAnchor="text" w:horzAnchor="margin" w:tblpY="90"/>
        <w:tblOverlap w:val="never"/>
        <w:tblW w:w="10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3"/>
        <w:gridCol w:w="5123"/>
      </w:tblGrid>
      <w:tr w:rsidR="00987532" w:rsidRPr="00E06827" w14:paraId="24FC08EF" w14:textId="77777777" w:rsidTr="00987532">
        <w:trPr>
          <w:trHeight w:val="337"/>
        </w:trPr>
        <w:tc>
          <w:tcPr>
            <w:tcW w:w="10246" w:type="dxa"/>
            <w:gridSpan w:val="2"/>
          </w:tcPr>
          <w:p w14:paraId="74C8985D" w14:textId="721C8DA6" w:rsidR="00987532" w:rsidRDefault="00987532" w:rsidP="00987532">
            <w:pPr>
              <w:ind w:left="0" w:hanging="2"/>
              <w:jc w:val="both"/>
              <w:textDirection w:val="lrTb"/>
              <w:rPr>
                <w:rFonts w:ascii="Arial" w:eastAsia="Arial" w:hAnsi="Arial" w:cs="Arial"/>
                <w:szCs w:val="28"/>
              </w:rPr>
            </w:pPr>
            <w:r w:rsidRPr="009F4EE5">
              <w:rPr>
                <w:rFonts w:ascii="Arial" w:eastAsia="Arial" w:hAnsi="Arial" w:cs="Arial"/>
                <w:szCs w:val="28"/>
              </w:rPr>
              <w:t xml:space="preserve">The </w:t>
            </w:r>
            <w:r w:rsidR="000F2C8A">
              <w:rPr>
                <w:rFonts w:ascii="Arial" w:eastAsia="Arial" w:hAnsi="Arial" w:cs="Arial"/>
                <w:szCs w:val="28"/>
              </w:rPr>
              <w:t>p</w:t>
            </w:r>
            <w:r w:rsidRPr="009F4EE5">
              <w:rPr>
                <w:rFonts w:ascii="Arial" w:eastAsia="Arial" w:hAnsi="Arial" w:cs="Arial"/>
                <w:szCs w:val="28"/>
              </w:rPr>
              <w:t>urpose of a risk assessment is hazard identification; risk assessment and ide</w:t>
            </w:r>
            <w:r>
              <w:rPr>
                <w:rFonts w:ascii="Arial" w:eastAsia="Arial" w:hAnsi="Arial" w:cs="Arial"/>
                <w:szCs w:val="28"/>
              </w:rPr>
              <w:t xml:space="preserve">ntification of control measures </w:t>
            </w:r>
            <w:r w:rsidR="000F2C8A">
              <w:rPr>
                <w:rFonts w:ascii="Arial" w:eastAsia="Arial" w:hAnsi="Arial" w:cs="Arial"/>
                <w:szCs w:val="28"/>
              </w:rPr>
              <w:t xml:space="preserve">to </w:t>
            </w:r>
            <w:r w:rsidRPr="009F4EE5">
              <w:rPr>
                <w:rFonts w:ascii="Arial" w:eastAsia="Arial" w:hAnsi="Arial" w:cs="Arial"/>
                <w:szCs w:val="28"/>
              </w:rPr>
              <w:t>ensure all patrons are safe during your booking.</w:t>
            </w:r>
          </w:p>
          <w:p w14:paraId="4E8A26B7" w14:textId="77777777" w:rsidR="00987532" w:rsidRPr="00E06827" w:rsidRDefault="00987532" w:rsidP="00987532">
            <w:pPr>
              <w:suppressAutoHyphens w:val="0"/>
              <w:spacing w:line="240" w:lineRule="auto"/>
              <w:ind w:leftChars="0" w:left="0" w:firstLineChars="0" w:firstLine="0"/>
              <w:textDirection w:val="lrTb"/>
              <w:textAlignment w:val="auto"/>
              <w:outlineLvl w:val="9"/>
              <w:rPr>
                <w:rFonts w:cs="Calibri"/>
                <w:bCs/>
                <w:position w:val="0"/>
                <w:sz w:val="29"/>
                <w:szCs w:val="29"/>
              </w:rPr>
            </w:pPr>
            <w:r>
              <w:rPr>
                <w:rFonts w:ascii="Arial" w:eastAsia="Arial" w:hAnsi="Arial" w:cs="Arial"/>
                <w:szCs w:val="28"/>
              </w:rPr>
              <w:t>A guide on how to complete your risk assessment is available on page 2 of this document.</w:t>
            </w:r>
            <w:r>
              <w:rPr>
                <w:rFonts w:ascii="Arial" w:eastAsia="Arial" w:hAnsi="Arial" w:cs="Arial"/>
                <w:szCs w:val="28"/>
              </w:rPr>
              <w:br/>
            </w:r>
          </w:p>
        </w:tc>
      </w:tr>
      <w:tr w:rsidR="00987532" w:rsidRPr="00E06827" w14:paraId="21401275" w14:textId="77777777" w:rsidTr="00987532">
        <w:trPr>
          <w:trHeight w:val="337"/>
        </w:trPr>
        <w:tc>
          <w:tcPr>
            <w:tcW w:w="5123" w:type="dxa"/>
          </w:tcPr>
          <w:p w14:paraId="73EF731E" w14:textId="77777777" w:rsidR="00987532" w:rsidRPr="00E06827" w:rsidRDefault="00987532" w:rsidP="00987532">
            <w:pPr>
              <w:suppressAutoHyphens w:val="0"/>
              <w:spacing w:line="240" w:lineRule="auto"/>
              <w:ind w:leftChars="0" w:left="0" w:firstLineChars="0" w:firstLine="0"/>
              <w:textDirection w:val="lrTb"/>
              <w:textAlignment w:val="auto"/>
              <w:outlineLvl w:val="9"/>
              <w:rPr>
                <w:position w:val="0"/>
              </w:rPr>
            </w:pPr>
            <w:r w:rsidRPr="00E06827">
              <w:rPr>
                <w:rFonts w:cs="Calibri"/>
                <w:bCs/>
                <w:position w:val="0"/>
                <w:sz w:val="29"/>
                <w:szCs w:val="29"/>
              </w:rPr>
              <w:t xml:space="preserve">Pool: </w:t>
            </w:r>
            <w:r>
              <w:rPr>
                <w:rFonts w:cs="Calibri"/>
                <w:bCs/>
                <w:position w:val="0"/>
                <w:sz w:val="29"/>
                <w:szCs w:val="29"/>
              </w:rPr>
              <w:t>_____________________________</w:t>
            </w:r>
          </w:p>
        </w:tc>
        <w:tc>
          <w:tcPr>
            <w:tcW w:w="5123" w:type="dxa"/>
          </w:tcPr>
          <w:p w14:paraId="44202BE0" w14:textId="77777777" w:rsidR="00987532" w:rsidRPr="00E06827" w:rsidRDefault="00987532" w:rsidP="00987532">
            <w:pPr>
              <w:suppressAutoHyphens w:val="0"/>
              <w:spacing w:line="240" w:lineRule="auto"/>
              <w:ind w:leftChars="0" w:left="0" w:firstLineChars="0" w:firstLine="0"/>
              <w:textDirection w:val="lrTb"/>
              <w:textAlignment w:val="auto"/>
              <w:outlineLvl w:val="9"/>
              <w:rPr>
                <w:position w:val="0"/>
              </w:rPr>
            </w:pPr>
            <w:r w:rsidRPr="00E06827">
              <w:rPr>
                <w:rFonts w:cs="Calibri"/>
                <w:bCs/>
                <w:position w:val="0"/>
                <w:sz w:val="29"/>
                <w:szCs w:val="29"/>
              </w:rPr>
              <w:t xml:space="preserve">Date(s): </w:t>
            </w:r>
            <w:r>
              <w:rPr>
                <w:rFonts w:cs="Calibri"/>
                <w:bCs/>
                <w:position w:val="0"/>
                <w:sz w:val="29"/>
                <w:szCs w:val="29"/>
              </w:rPr>
              <w:t>___________________________</w:t>
            </w:r>
          </w:p>
        </w:tc>
      </w:tr>
      <w:tr w:rsidR="00987532" w:rsidRPr="00E06827" w14:paraId="6E87DCFA" w14:textId="77777777" w:rsidTr="00987532">
        <w:trPr>
          <w:trHeight w:val="337"/>
        </w:trPr>
        <w:tc>
          <w:tcPr>
            <w:tcW w:w="5123" w:type="dxa"/>
          </w:tcPr>
          <w:p w14:paraId="3210E36D" w14:textId="77777777" w:rsidR="00987532" w:rsidRPr="00E06827" w:rsidRDefault="00987532" w:rsidP="00987532">
            <w:pPr>
              <w:tabs>
                <w:tab w:val="left" w:pos="1926"/>
              </w:tabs>
              <w:suppressAutoHyphens w:val="0"/>
              <w:spacing w:line="240" w:lineRule="auto"/>
              <w:ind w:leftChars="0" w:left="0" w:firstLineChars="0" w:firstLine="0"/>
              <w:textDirection w:val="lrTb"/>
              <w:textAlignment w:val="auto"/>
              <w:outlineLvl w:val="9"/>
              <w:rPr>
                <w:rFonts w:cs="Calibri"/>
                <w:bCs/>
                <w:position w:val="0"/>
                <w:sz w:val="29"/>
                <w:szCs w:val="29"/>
              </w:rPr>
            </w:pPr>
            <w:r w:rsidRPr="00E06827">
              <w:rPr>
                <w:rFonts w:cs="Calibri"/>
                <w:bCs/>
                <w:position w:val="0"/>
                <w:sz w:val="29"/>
                <w:szCs w:val="29"/>
              </w:rPr>
              <w:t>Activity:</w:t>
            </w:r>
            <w:r>
              <w:rPr>
                <w:rFonts w:cs="Calibri"/>
                <w:bCs/>
                <w:position w:val="0"/>
                <w:sz w:val="29"/>
                <w:szCs w:val="29"/>
              </w:rPr>
              <w:t>___________________________</w:t>
            </w:r>
          </w:p>
        </w:tc>
        <w:tc>
          <w:tcPr>
            <w:tcW w:w="5123" w:type="dxa"/>
          </w:tcPr>
          <w:p w14:paraId="4CF1AD08" w14:textId="77777777" w:rsidR="00987532" w:rsidRPr="00E06827" w:rsidRDefault="00987532" w:rsidP="00987532">
            <w:pPr>
              <w:tabs>
                <w:tab w:val="left" w:pos="1926"/>
              </w:tabs>
              <w:suppressAutoHyphens w:val="0"/>
              <w:spacing w:line="240" w:lineRule="auto"/>
              <w:ind w:leftChars="0" w:left="0" w:firstLineChars="0" w:firstLine="0"/>
              <w:textDirection w:val="lrTb"/>
              <w:textAlignment w:val="auto"/>
              <w:outlineLvl w:val="9"/>
              <w:rPr>
                <w:rFonts w:cs="Calibri"/>
                <w:bCs/>
                <w:position w:val="0"/>
                <w:sz w:val="29"/>
                <w:szCs w:val="29"/>
              </w:rPr>
            </w:pPr>
            <w:r w:rsidRPr="00E06827">
              <w:rPr>
                <w:rFonts w:cs="Calibri"/>
                <w:bCs/>
                <w:position w:val="0"/>
                <w:sz w:val="29"/>
                <w:szCs w:val="29"/>
              </w:rPr>
              <w:t>Area</w:t>
            </w:r>
            <w:r>
              <w:rPr>
                <w:rFonts w:cs="Calibri"/>
                <w:bCs/>
                <w:position w:val="0"/>
                <w:sz w:val="29"/>
                <w:szCs w:val="29"/>
              </w:rPr>
              <w:t>(s)</w:t>
            </w:r>
            <w:r w:rsidRPr="00E06827">
              <w:rPr>
                <w:rFonts w:cs="Calibri"/>
                <w:bCs/>
                <w:position w:val="0"/>
                <w:sz w:val="29"/>
                <w:szCs w:val="29"/>
              </w:rPr>
              <w:t>:</w:t>
            </w:r>
            <w:r>
              <w:rPr>
                <w:rFonts w:cs="Calibri"/>
                <w:bCs/>
                <w:position w:val="0"/>
                <w:sz w:val="29"/>
                <w:szCs w:val="29"/>
              </w:rPr>
              <w:t xml:space="preserve"> ___________________________</w:t>
            </w:r>
          </w:p>
        </w:tc>
      </w:tr>
    </w:tbl>
    <w:p w14:paraId="6D355130" w14:textId="77777777" w:rsidR="00515BBE" w:rsidRDefault="00515BBE" w:rsidP="009F4EE5">
      <w:pPr>
        <w:ind w:left="0" w:hanging="2"/>
        <w:jc w:val="both"/>
        <w:rPr>
          <w:rFonts w:ascii="Arial" w:eastAsia="Arial" w:hAnsi="Arial" w:cs="Arial"/>
          <w:sz w:val="22"/>
          <w:szCs w:val="28"/>
        </w:rPr>
      </w:pPr>
    </w:p>
    <w:tbl>
      <w:tblPr>
        <w:tblStyle w:val="GridTable4"/>
        <w:tblpPr w:leftFromText="180" w:rightFromText="180" w:vertAnchor="page" w:horzAnchor="margin" w:tblpXSpec="center" w:tblpY="3965"/>
        <w:tblW w:w="5559" w:type="pct"/>
        <w:tblLook w:val="04A0" w:firstRow="1" w:lastRow="0" w:firstColumn="1" w:lastColumn="0" w:noHBand="0" w:noVBand="1"/>
      </w:tblPr>
      <w:tblGrid>
        <w:gridCol w:w="2005"/>
        <w:gridCol w:w="1624"/>
        <w:gridCol w:w="1393"/>
        <w:gridCol w:w="1623"/>
        <w:gridCol w:w="1351"/>
        <w:gridCol w:w="3339"/>
      </w:tblGrid>
      <w:tr w:rsidR="00987532" w:rsidRPr="00E06827" w14:paraId="609A9E7C" w14:textId="77777777" w:rsidTr="00987532">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884" w:type="pct"/>
          </w:tcPr>
          <w:p w14:paraId="31788DB5"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position w:val="0"/>
                <w:sz w:val="22"/>
                <w:szCs w:val="22"/>
                <w:lang w:val="en-AU"/>
              </w:rPr>
            </w:pPr>
            <w:r w:rsidRPr="00E06827">
              <w:rPr>
                <w:rFonts w:ascii="Calibri" w:eastAsia="Calibri" w:hAnsi="Calibri"/>
                <w:b w:val="0"/>
                <w:position w:val="0"/>
                <w:sz w:val="22"/>
                <w:szCs w:val="22"/>
                <w:lang w:val="en-AU"/>
              </w:rPr>
              <w:t>Activity</w:t>
            </w:r>
          </w:p>
        </w:tc>
        <w:tc>
          <w:tcPr>
            <w:tcW w:w="716" w:type="pct"/>
          </w:tcPr>
          <w:p w14:paraId="78E1288D"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Calibri" w:eastAsia="Calibri" w:hAnsi="Calibri"/>
                <w:b w:val="0"/>
                <w:position w:val="0"/>
                <w:sz w:val="22"/>
                <w:szCs w:val="22"/>
                <w:lang w:val="en-AU"/>
              </w:rPr>
            </w:pPr>
            <w:r w:rsidRPr="00E06827">
              <w:rPr>
                <w:rFonts w:ascii="Calibri" w:eastAsia="Calibri" w:hAnsi="Calibri"/>
                <w:b w:val="0"/>
                <w:position w:val="0"/>
                <w:sz w:val="22"/>
                <w:szCs w:val="22"/>
                <w:lang w:val="en-AU"/>
              </w:rPr>
              <w:t>Consequence</w:t>
            </w:r>
          </w:p>
        </w:tc>
        <w:tc>
          <w:tcPr>
            <w:tcW w:w="614" w:type="pct"/>
          </w:tcPr>
          <w:p w14:paraId="70DD9438" w14:textId="77777777" w:rsidR="00987532" w:rsidRPr="00E06827" w:rsidRDefault="00987532" w:rsidP="00987532">
            <w:pPr>
              <w:suppressAutoHyphens w:val="0"/>
              <w:autoSpaceDE w:val="0"/>
              <w:autoSpaceDN w:val="0"/>
              <w:adjustRightInd w:val="0"/>
              <w:spacing w:line="240"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Calibri" w:eastAsia="Calibri" w:hAnsi="Calibri"/>
                <w:b w:val="0"/>
                <w:position w:val="0"/>
                <w:sz w:val="22"/>
                <w:szCs w:val="22"/>
                <w:lang w:val="en-AU"/>
              </w:rPr>
            </w:pPr>
            <w:r w:rsidRPr="00E06827">
              <w:rPr>
                <w:rFonts w:ascii="Calibri" w:eastAsia="Calibri" w:hAnsi="Calibri"/>
                <w:b w:val="0"/>
                <w:position w:val="0"/>
                <w:sz w:val="22"/>
                <w:szCs w:val="22"/>
                <w:lang w:val="en-AU"/>
              </w:rPr>
              <w:t>Likelihood</w:t>
            </w:r>
          </w:p>
          <w:p w14:paraId="7F8C10DD"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Calibri" w:eastAsia="Calibri" w:hAnsi="Calibri"/>
                <w:b w:val="0"/>
                <w:position w:val="0"/>
                <w:sz w:val="22"/>
                <w:szCs w:val="22"/>
                <w:lang w:val="en-AU"/>
              </w:rPr>
            </w:pPr>
            <w:r w:rsidRPr="00E06827">
              <w:rPr>
                <w:rFonts w:ascii="Calibri" w:eastAsia="Calibri" w:hAnsi="Calibri"/>
                <w:b w:val="0"/>
                <w:position w:val="0"/>
                <w:sz w:val="22"/>
                <w:szCs w:val="22"/>
                <w:lang w:val="en-AU"/>
              </w:rPr>
              <w:t>(1-5)</w:t>
            </w:r>
          </w:p>
        </w:tc>
        <w:tc>
          <w:tcPr>
            <w:tcW w:w="716" w:type="pct"/>
          </w:tcPr>
          <w:p w14:paraId="3B6FFD79"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Calibri" w:eastAsia="Calibri" w:hAnsi="Calibri"/>
                <w:b w:val="0"/>
                <w:position w:val="0"/>
                <w:sz w:val="22"/>
                <w:szCs w:val="22"/>
                <w:lang w:val="en-AU"/>
              </w:rPr>
            </w:pPr>
            <w:r w:rsidRPr="00E06827">
              <w:rPr>
                <w:rFonts w:ascii="Calibri" w:eastAsia="Calibri" w:hAnsi="Calibri"/>
                <w:b w:val="0"/>
                <w:position w:val="0"/>
                <w:sz w:val="22"/>
                <w:szCs w:val="22"/>
                <w:lang w:val="en-AU"/>
              </w:rPr>
              <w:t>Consequence</w:t>
            </w:r>
            <w:r w:rsidRPr="00E06827">
              <w:rPr>
                <w:rFonts w:ascii="Calibri" w:eastAsia="Calibri" w:hAnsi="Calibri"/>
                <w:b w:val="0"/>
                <w:position w:val="0"/>
                <w:sz w:val="22"/>
                <w:szCs w:val="22"/>
                <w:lang w:val="en-AU"/>
              </w:rPr>
              <w:br/>
              <w:t>(1-5)</w:t>
            </w:r>
          </w:p>
        </w:tc>
        <w:tc>
          <w:tcPr>
            <w:tcW w:w="596" w:type="pct"/>
          </w:tcPr>
          <w:p w14:paraId="525BE94A"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Calibri" w:eastAsia="Calibri" w:hAnsi="Calibri"/>
                <w:b w:val="0"/>
                <w:position w:val="0"/>
                <w:sz w:val="22"/>
                <w:szCs w:val="22"/>
                <w:lang w:val="en-AU"/>
              </w:rPr>
            </w:pPr>
            <w:r w:rsidRPr="00E06827">
              <w:rPr>
                <w:rFonts w:ascii="Calibri" w:eastAsia="Calibri" w:hAnsi="Calibri"/>
                <w:b w:val="0"/>
                <w:position w:val="0"/>
                <w:sz w:val="22"/>
                <w:szCs w:val="22"/>
                <w:lang w:val="en-AU"/>
              </w:rPr>
              <w:t>Risk Rating</w:t>
            </w:r>
            <w:r w:rsidRPr="00E06827">
              <w:rPr>
                <w:rFonts w:ascii="Calibri" w:eastAsia="Calibri" w:hAnsi="Calibri"/>
                <w:b w:val="0"/>
                <w:position w:val="0"/>
                <w:sz w:val="22"/>
                <w:szCs w:val="22"/>
                <w:lang w:val="en-AU"/>
              </w:rPr>
              <w:br/>
              <w:t>(1-25)</w:t>
            </w:r>
          </w:p>
        </w:tc>
        <w:tc>
          <w:tcPr>
            <w:tcW w:w="1473" w:type="pct"/>
          </w:tcPr>
          <w:p w14:paraId="2B11B006"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Calibri" w:eastAsia="Calibri" w:hAnsi="Calibri"/>
                <w:b w:val="0"/>
                <w:position w:val="0"/>
                <w:sz w:val="22"/>
                <w:szCs w:val="22"/>
                <w:lang w:val="en-AU"/>
              </w:rPr>
            </w:pPr>
            <w:r w:rsidRPr="00E06827">
              <w:rPr>
                <w:rFonts w:ascii="Calibri" w:eastAsia="Calibri" w:hAnsi="Calibri"/>
                <w:b w:val="0"/>
                <w:position w:val="0"/>
                <w:sz w:val="22"/>
                <w:szCs w:val="22"/>
                <w:lang w:val="en-AU"/>
              </w:rPr>
              <w:t>Treatment</w:t>
            </w:r>
          </w:p>
        </w:tc>
      </w:tr>
      <w:tr w:rsidR="00987532" w:rsidRPr="00E06827" w14:paraId="361E18D0" w14:textId="77777777" w:rsidTr="00987532">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884" w:type="pct"/>
          </w:tcPr>
          <w:p w14:paraId="26BEDFC1"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color w:val="FF0000"/>
                <w:position w:val="0"/>
                <w:sz w:val="22"/>
                <w:szCs w:val="22"/>
                <w:lang w:val="en-AU"/>
              </w:rPr>
            </w:pPr>
            <w:r w:rsidRPr="00E06827">
              <w:rPr>
                <w:rFonts w:ascii="Calibri" w:eastAsia="Calibri" w:hAnsi="Calibri"/>
                <w:b w:val="0"/>
                <w:color w:val="FF0000"/>
                <w:position w:val="0"/>
                <w:sz w:val="22"/>
                <w:szCs w:val="22"/>
                <w:lang w:val="en-AU"/>
              </w:rPr>
              <w:t>Eg Diving</w:t>
            </w:r>
          </w:p>
        </w:tc>
        <w:tc>
          <w:tcPr>
            <w:tcW w:w="716" w:type="pct"/>
          </w:tcPr>
          <w:p w14:paraId="039AA763"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Spinal injury</w:t>
            </w:r>
          </w:p>
        </w:tc>
        <w:tc>
          <w:tcPr>
            <w:tcW w:w="614" w:type="pct"/>
          </w:tcPr>
          <w:p w14:paraId="5F144440"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4</w:t>
            </w:r>
          </w:p>
        </w:tc>
        <w:tc>
          <w:tcPr>
            <w:tcW w:w="716" w:type="pct"/>
          </w:tcPr>
          <w:p w14:paraId="278B2970"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4</w:t>
            </w:r>
          </w:p>
        </w:tc>
        <w:tc>
          <w:tcPr>
            <w:tcW w:w="596" w:type="pct"/>
          </w:tcPr>
          <w:p w14:paraId="20C16D87"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color w:val="FF0000"/>
                <w:position w:val="0"/>
                <w:sz w:val="22"/>
                <w:szCs w:val="22"/>
                <w:lang w:val="en-AU"/>
              </w:rPr>
            </w:pPr>
            <w:r>
              <w:rPr>
                <w:rFonts w:ascii="Calibri" w:eastAsia="Calibri" w:hAnsi="Calibri"/>
                <w:color w:val="FF0000"/>
                <w:position w:val="0"/>
                <w:sz w:val="22"/>
                <w:szCs w:val="22"/>
                <w:lang w:val="en-AU"/>
              </w:rPr>
              <w:t>16</w:t>
            </w:r>
            <w:r w:rsidRPr="00E06827">
              <w:rPr>
                <w:rFonts w:ascii="Calibri" w:eastAsia="Calibri" w:hAnsi="Calibri"/>
                <w:color w:val="FF0000"/>
                <w:position w:val="0"/>
                <w:sz w:val="22"/>
                <w:szCs w:val="22"/>
                <w:lang w:val="en-AU"/>
              </w:rPr>
              <w:t>-Extreme</w:t>
            </w:r>
          </w:p>
        </w:tc>
        <w:tc>
          <w:tcPr>
            <w:tcW w:w="1473" w:type="pct"/>
          </w:tcPr>
          <w:p w14:paraId="3793A497"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Diving under supervision in designated area only</w:t>
            </w:r>
          </w:p>
        </w:tc>
      </w:tr>
      <w:tr w:rsidR="00987532" w:rsidRPr="00E06827" w14:paraId="013480A1" w14:textId="77777777" w:rsidTr="00987532">
        <w:trPr>
          <w:trHeight w:val="907"/>
        </w:trPr>
        <w:tc>
          <w:tcPr>
            <w:cnfStyle w:val="001000000000" w:firstRow="0" w:lastRow="0" w:firstColumn="1" w:lastColumn="0" w:oddVBand="0" w:evenVBand="0" w:oddHBand="0" w:evenHBand="0" w:firstRowFirstColumn="0" w:firstRowLastColumn="0" w:lastRowFirstColumn="0" w:lastRowLastColumn="0"/>
            <w:tcW w:w="884" w:type="pct"/>
          </w:tcPr>
          <w:p w14:paraId="3BAAA2E1"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color w:val="FF0000"/>
                <w:position w:val="0"/>
                <w:sz w:val="22"/>
                <w:szCs w:val="22"/>
                <w:lang w:val="en-AU"/>
              </w:rPr>
            </w:pPr>
            <w:r w:rsidRPr="00E06827">
              <w:rPr>
                <w:rFonts w:ascii="Calibri" w:eastAsia="Calibri" w:hAnsi="Calibri"/>
                <w:b w:val="0"/>
                <w:color w:val="FF0000"/>
                <w:position w:val="0"/>
                <w:sz w:val="22"/>
                <w:szCs w:val="22"/>
                <w:lang w:val="en-AU"/>
              </w:rPr>
              <w:t>Eg Under Water Hockey</w:t>
            </w:r>
          </w:p>
        </w:tc>
        <w:tc>
          <w:tcPr>
            <w:tcW w:w="716" w:type="pct"/>
          </w:tcPr>
          <w:p w14:paraId="1C3757E0"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Hypoxia from prolonged submersion</w:t>
            </w:r>
          </w:p>
        </w:tc>
        <w:tc>
          <w:tcPr>
            <w:tcW w:w="614" w:type="pct"/>
          </w:tcPr>
          <w:p w14:paraId="1232E074"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3</w:t>
            </w:r>
          </w:p>
        </w:tc>
        <w:tc>
          <w:tcPr>
            <w:tcW w:w="716" w:type="pct"/>
          </w:tcPr>
          <w:p w14:paraId="44D97ED5"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3</w:t>
            </w:r>
          </w:p>
        </w:tc>
        <w:tc>
          <w:tcPr>
            <w:tcW w:w="596" w:type="pct"/>
          </w:tcPr>
          <w:p w14:paraId="66E39029"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9 Moderate</w:t>
            </w:r>
          </w:p>
        </w:tc>
        <w:tc>
          <w:tcPr>
            <w:tcW w:w="1473" w:type="pct"/>
          </w:tcPr>
          <w:p w14:paraId="431E6C7B"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color w:val="FF0000"/>
                <w:position w:val="0"/>
                <w:sz w:val="22"/>
                <w:szCs w:val="22"/>
                <w:lang w:val="en-AU"/>
              </w:rPr>
            </w:pPr>
            <w:r w:rsidRPr="00E06827">
              <w:rPr>
                <w:rFonts w:ascii="Calibri" w:eastAsia="Calibri" w:hAnsi="Calibri"/>
                <w:color w:val="FF0000"/>
                <w:position w:val="0"/>
                <w:sz w:val="22"/>
                <w:szCs w:val="22"/>
                <w:lang w:val="en-AU"/>
              </w:rPr>
              <w:t>Activity performed under supervision by experienced professional</w:t>
            </w:r>
          </w:p>
        </w:tc>
      </w:tr>
      <w:tr w:rsidR="00987532" w:rsidRPr="00E06827" w14:paraId="1815FDDB" w14:textId="77777777" w:rsidTr="00987532">
        <w:trPr>
          <w:cnfStyle w:val="000000100000" w:firstRow="0" w:lastRow="0" w:firstColumn="0" w:lastColumn="0" w:oddVBand="0" w:evenVBand="0" w:oddHBand="1" w:evenHBand="0" w:firstRowFirstColumn="0" w:firstRowLastColumn="0" w:lastRowFirstColumn="0" w:lastRowLastColumn="0"/>
          <w:trHeight w:val="899"/>
        </w:trPr>
        <w:tc>
          <w:tcPr>
            <w:cnfStyle w:val="001000000000" w:firstRow="0" w:lastRow="0" w:firstColumn="1" w:lastColumn="0" w:oddVBand="0" w:evenVBand="0" w:oddHBand="0" w:evenHBand="0" w:firstRowFirstColumn="0" w:firstRowLastColumn="0" w:lastRowFirstColumn="0" w:lastRowLastColumn="0"/>
            <w:tcW w:w="884" w:type="pct"/>
          </w:tcPr>
          <w:p w14:paraId="56376113"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position w:val="0"/>
                <w:sz w:val="22"/>
                <w:szCs w:val="22"/>
                <w:lang w:val="en-AU"/>
              </w:rPr>
            </w:pPr>
          </w:p>
        </w:tc>
        <w:tc>
          <w:tcPr>
            <w:tcW w:w="716" w:type="pct"/>
          </w:tcPr>
          <w:p w14:paraId="259405C6"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614" w:type="pct"/>
          </w:tcPr>
          <w:p w14:paraId="3AAE4323"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716" w:type="pct"/>
          </w:tcPr>
          <w:p w14:paraId="4A52771F"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596" w:type="pct"/>
          </w:tcPr>
          <w:p w14:paraId="58B0BF32"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1473" w:type="pct"/>
          </w:tcPr>
          <w:p w14:paraId="0FA3C054"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r>
      <w:tr w:rsidR="00987532" w:rsidRPr="00E06827" w14:paraId="4DE8F3B3" w14:textId="77777777" w:rsidTr="00987532">
        <w:trPr>
          <w:trHeight w:val="998"/>
        </w:trPr>
        <w:tc>
          <w:tcPr>
            <w:cnfStyle w:val="001000000000" w:firstRow="0" w:lastRow="0" w:firstColumn="1" w:lastColumn="0" w:oddVBand="0" w:evenVBand="0" w:oddHBand="0" w:evenHBand="0" w:firstRowFirstColumn="0" w:firstRowLastColumn="0" w:lastRowFirstColumn="0" w:lastRowLastColumn="0"/>
            <w:tcW w:w="884" w:type="pct"/>
          </w:tcPr>
          <w:p w14:paraId="1EB87BE6"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position w:val="0"/>
                <w:sz w:val="22"/>
                <w:szCs w:val="22"/>
                <w:lang w:val="en-AU"/>
              </w:rPr>
            </w:pPr>
          </w:p>
        </w:tc>
        <w:tc>
          <w:tcPr>
            <w:tcW w:w="716" w:type="pct"/>
          </w:tcPr>
          <w:p w14:paraId="2675E905"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614" w:type="pct"/>
          </w:tcPr>
          <w:p w14:paraId="14791CB7"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716" w:type="pct"/>
          </w:tcPr>
          <w:p w14:paraId="054F5F4B"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596" w:type="pct"/>
          </w:tcPr>
          <w:p w14:paraId="5107664F"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1473" w:type="pct"/>
          </w:tcPr>
          <w:p w14:paraId="23ECC908"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r>
      <w:tr w:rsidR="00987532" w:rsidRPr="00E06827" w14:paraId="0D7AB4EA" w14:textId="77777777" w:rsidTr="00987532">
        <w:trPr>
          <w:cnfStyle w:val="000000100000" w:firstRow="0" w:lastRow="0" w:firstColumn="0" w:lastColumn="0" w:oddVBand="0" w:evenVBand="0" w:oddHBand="1" w:evenHBand="0" w:firstRowFirstColumn="0" w:firstRowLastColumn="0" w:lastRowFirstColumn="0" w:lastRowLastColumn="0"/>
          <w:trHeight w:val="984"/>
        </w:trPr>
        <w:tc>
          <w:tcPr>
            <w:cnfStyle w:val="001000000000" w:firstRow="0" w:lastRow="0" w:firstColumn="1" w:lastColumn="0" w:oddVBand="0" w:evenVBand="0" w:oddHBand="0" w:evenHBand="0" w:firstRowFirstColumn="0" w:firstRowLastColumn="0" w:lastRowFirstColumn="0" w:lastRowLastColumn="0"/>
            <w:tcW w:w="884" w:type="pct"/>
          </w:tcPr>
          <w:p w14:paraId="7CD9F1EA"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position w:val="0"/>
                <w:sz w:val="22"/>
                <w:szCs w:val="22"/>
                <w:lang w:val="en-AU"/>
              </w:rPr>
            </w:pPr>
          </w:p>
        </w:tc>
        <w:tc>
          <w:tcPr>
            <w:tcW w:w="716" w:type="pct"/>
          </w:tcPr>
          <w:p w14:paraId="5022A0AF"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614" w:type="pct"/>
          </w:tcPr>
          <w:p w14:paraId="5B7B2B05"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716" w:type="pct"/>
          </w:tcPr>
          <w:p w14:paraId="1F2E49AB"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596" w:type="pct"/>
          </w:tcPr>
          <w:p w14:paraId="4DCCD958"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1473" w:type="pct"/>
          </w:tcPr>
          <w:p w14:paraId="46BAF5F6"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r>
      <w:tr w:rsidR="00987532" w:rsidRPr="00E06827" w14:paraId="04ADABE2" w14:textId="77777777" w:rsidTr="00987532">
        <w:trPr>
          <w:trHeight w:val="983"/>
        </w:trPr>
        <w:tc>
          <w:tcPr>
            <w:cnfStyle w:val="001000000000" w:firstRow="0" w:lastRow="0" w:firstColumn="1" w:lastColumn="0" w:oddVBand="0" w:evenVBand="0" w:oddHBand="0" w:evenHBand="0" w:firstRowFirstColumn="0" w:firstRowLastColumn="0" w:lastRowFirstColumn="0" w:lastRowLastColumn="0"/>
            <w:tcW w:w="884" w:type="pct"/>
          </w:tcPr>
          <w:p w14:paraId="377B209E"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position w:val="0"/>
                <w:sz w:val="22"/>
                <w:szCs w:val="22"/>
                <w:lang w:val="en-AU"/>
              </w:rPr>
            </w:pPr>
          </w:p>
        </w:tc>
        <w:tc>
          <w:tcPr>
            <w:tcW w:w="716" w:type="pct"/>
          </w:tcPr>
          <w:p w14:paraId="099F1C4D"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614" w:type="pct"/>
          </w:tcPr>
          <w:p w14:paraId="380D73B7"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716" w:type="pct"/>
          </w:tcPr>
          <w:p w14:paraId="771D00BA"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596" w:type="pct"/>
          </w:tcPr>
          <w:p w14:paraId="2EB1EA30"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1473" w:type="pct"/>
          </w:tcPr>
          <w:p w14:paraId="7A720EC6"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r>
      <w:tr w:rsidR="00987532" w:rsidRPr="00E06827" w14:paraId="3F137A7E" w14:textId="77777777" w:rsidTr="00987532">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884" w:type="pct"/>
          </w:tcPr>
          <w:p w14:paraId="15A7AA96"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position w:val="0"/>
                <w:sz w:val="22"/>
                <w:szCs w:val="22"/>
                <w:lang w:val="en-AU"/>
              </w:rPr>
            </w:pPr>
            <w:r>
              <w:rPr>
                <w:position w:val="0"/>
                <w:lang w:val="en-AU"/>
              </w:rPr>
              <w:br/>
            </w:r>
          </w:p>
        </w:tc>
        <w:tc>
          <w:tcPr>
            <w:tcW w:w="716" w:type="pct"/>
          </w:tcPr>
          <w:p w14:paraId="5C47F9C8"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614" w:type="pct"/>
          </w:tcPr>
          <w:p w14:paraId="50465DD3"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716" w:type="pct"/>
          </w:tcPr>
          <w:p w14:paraId="368A3E45"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596" w:type="pct"/>
          </w:tcPr>
          <w:p w14:paraId="7083B601"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1473" w:type="pct"/>
          </w:tcPr>
          <w:p w14:paraId="07EA3582"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r>
      <w:tr w:rsidR="00987532" w:rsidRPr="00E06827" w14:paraId="6CD22819" w14:textId="77777777" w:rsidTr="00987532">
        <w:trPr>
          <w:trHeight w:val="983"/>
        </w:trPr>
        <w:tc>
          <w:tcPr>
            <w:cnfStyle w:val="001000000000" w:firstRow="0" w:lastRow="0" w:firstColumn="1" w:lastColumn="0" w:oddVBand="0" w:evenVBand="0" w:oddHBand="0" w:evenHBand="0" w:firstRowFirstColumn="0" w:firstRowLastColumn="0" w:lastRowFirstColumn="0" w:lastRowLastColumn="0"/>
            <w:tcW w:w="884" w:type="pct"/>
          </w:tcPr>
          <w:p w14:paraId="694F0B70"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rPr>
                <w:rFonts w:ascii="Calibri" w:eastAsia="Calibri" w:hAnsi="Calibri"/>
                <w:b w:val="0"/>
                <w:position w:val="0"/>
                <w:sz w:val="22"/>
                <w:szCs w:val="22"/>
                <w:lang w:val="en-AU"/>
              </w:rPr>
            </w:pPr>
            <w:r>
              <w:rPr>
                <w:position w:val="0"/>
                <w:lang w:val="en-AU"/>
              </w:rPr>
              <w:br/>
            </w:r>
          </w:p>
        </w:tc>
        <w:tc>
          <w:tcPr>
            <w:tcW w:w="716" w:type="pct"/>
          </w:tcPr>
          <w:p w14:paraId="1876B576"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614" w:type="pct"/>
          </w:tcPr>
          <w:p w14:paraId="1D1C2751"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716" w:type="pct"/>
          </w:tcPr>
          <w:p w14:paraId="5C1D11C9"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596" w:type="pct"/>
          </w:tcPr>
          <w:p w14:paraId="6240312C"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c>
          <w:tcPr>
            <w:tcW w:w="1473" w:type="pct"/>
          </w:tcPr>
          <w:p w14:paraId="53AB4711"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w:eastAsia="Calibri" w:hAnsi="Calibri"/>
                <w:position w:val="0"/>
                <w:sz w:val="22"/>
                <w:szCs w:val="22"/>
                <w:lang w:val="en-AU"/>
              </w:rPr>
            </w:pPr>
          </w:p>
        </w:tc>
      </w:tr>
      <w:tr w:rsidR="00987532" w:rsidRPr="00E06827" w14:paraId="2E6B4FCB" w14:textId="77777777" w:rsidTr="00987532">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884" w:type="pct"/>
          </w:tcPr>
          <w:p w14:paraId="55592784" w14:textId="77777777" w:rsidR="00987532" w:rsidRDefault="00987532" w:rsidP="00987532">
            <w:pPr>
              <w:suppressAutoHyphens w:val="0"/>
              <w:spacing w:line="240" w:lineRule="auto"/>
              <w:ind w:leftChars="0" w:left="0" w:firstLineChars="0" w:firstLine="0"/>
              <w:jc w:val="center"/>
              <w:textDirection w:val="lrTb"/>
              <w:textAlignment w:val="auto"/>
              <w:outlineLvl w:val="9"/>
              <w:rPr>
                <w:position w:val="0"/>
                <w:lang w:val="en-AU"/>
              </w:rPr>
            </w:pPr>
          </w:p>
        </w:tc>
        <w:tc>
          <w:tcPr>
            <w:tcW w:w="716" w:type="pct"/>
          </w:tcPr>
          <w:p w14:paraId="584DC419"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614" w:type="pct"/>
          </w:tcPr>
          <w:p w14:paraId="3A68E86C"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716" w:type="pct"/>
          </w:tcPr>
          <w:p w14:paraId="65A93BF1"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596" w:type="pct"/>
          </w:tcPr>
          <w:p w14:paraId="286D7C0C"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c>
          <w:tcPr>
            <w:tcW w:w="1473" w:type="pct"/>
          </w:tcPr>
          <w:p w14:paraId="0B3C96A1" w14:textId="77777777" w:rsidR="00987532" w:rsidRPr="00E06827" w:rsidRDefault="00987532" w:rsidP="00987532">
            <w:pPr>
              <w:suppressAutoHyphens w:val="0"/>
              <w:spacing w:line="240"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Calibri" w:eastAsia="Calibri" w:hAnsi="Calibri"/>
                <w:position w:val="0"/>
                <w:sz w:val="22"/>
                <w:szCs w:val="22"/>
                <w:lang w:val="en-AU"/>
              </w:rPr>
            </w:pPr>
          </w:p>
        </w:tc>
      </w:tr>
    </w:tbl>
    <w:tbl>
      <w:tblPr>
        <w:tblpPr w:leftFromText="180" w:rightFromText="180" w:vertAnchor="text" w:horzAnchor="margin" w:tblpY="194"/>
        <w:tblOverlap w:val="never"/>
        <w:tblW w:w="10339" w:type="dxa"/>
        <w:tblLook w:val="0000" w:firstRow="0" w:lastRow="0" w:firstColumn="0" w:lastColumn="0" w:noHBand="0" w:noVBand="0"/>
      </w:tblPr>
      <w:tblGrid>
        <w:gridCol w:w="5169"/>
        <w:gridCol w:w="5170"/>
      </w:tblGrid>
      <w:tr w:rsidR="00E06827" w:rsidRPr="00E06827" w14:paraId="7FEA43FA" w14:textId="77777777" w:rsidTr="00834CF3">
        <w:trPr>
          <w:trHeight w:val="709"/>
        </w:trPr>
        <w:tc>
          <w:tcPr>
            <w:tcW w:w="10339" w:type="dxa"/>
            <w:gridSpan w:val="2"/>
            <w:vAlign w:val="center"/>
          </w:tcPr>
          <w:p w14:paraId="65E0E627" w14:textId="77777777" w:rsidR="00E06827" w:rsidRPr="00E06827" w:rsidRDefault="00E06827" w:rsidP="00834CF3">
            <w:pPr>
              <w:tabs>
                <w:tab w:val="left" w:pos="1926"/>
              </w:tabs>
              <w:suppressAutoHyphens w:val="0"/>
              <w:spacing w:after="160" w:line="259" w:lineRule="auto"/>
              <w:ind w:leftChars="0" w:left="0" w:firstLineChars="0" w:firstLine="0"/>
              <w:jc w:val="center"/>
              <w:textDirection w:val="lrTb"/>
              <w:textAlignment w:val="auto"/>
              <w:outlineLvl w:val="9"/>
              <w:rPr>
                <w:rFonts w:ascii="Calibri" w:eastAsia="Calibri" w:hAnsi="Calibri" w:cs="Calibri"/>
                <w:bCs/>
                <w:position w:val="0"/>
                <w:sz w:val="29"/>
                <w:szCs w:val="29"/>
                <w:lang w:val="en-AU"/>
              </w:rPr>
            </w:pPr>
            <w:r w:rsidRPr="00E06827">
              <w:rPr>
                <w:rFonts w:ascii="Calibri" w:eastAsia="Calibri" w:hAnsi="Calibri" w:cs="Calibri"/>
                <w:bCs/>
                <w:position w:val="0"/>
                <w:sz w:val="29"/>
                <w:szCs w:val="29"/>
                <w:lang w:val="en-AU"/>
              </w:rPr>
              <w:t>Completed By:_________________________________________________________</w:t>
            </w:r>
          </w:p>
        </w:tc>
      </w:tr>
      <w:tr w:rsidR="00E06827" w:rsidRPr="00E06827" w14:paraId="60378641" w14:textId="77777777" w:rsidTr="00834CF3">
        <w:trPr>
          <w:trHeight w:val="462"/>
        </w:trPr>
        <w:tc>
          <w:tcPr>
            <w:tcW w:w="5169" w:type="dxa"/>
            <w:vAlign w:val="center"/>
          </w:tcPr>
          <w:p w14:paraId="593EB78B" w14:textId="77777777" w:rsidR="00E06827" w:rsidRPr="00E06827" w:rsidRDefault="00E06827" w:rsidP="00834CF3">
            <w:pPr>
              <w:tabs>
                <w:tab w:val="left" w:pos="1926"/>
              </w:tabs>
              <w:suppressAutoHyphens w:val="0"/>
              <w:spacing w:after="160" w:line="259" w:lineRule="auto"/>
              <w:ind w:leftChars="0" w:left="58" w:firstLineChars="0" w:firstLine="0"/>
              <w:jc w:val="center"/>
              <w:textDirection w:val="lrTb"/>
              <w:textAlignment w:val="auto"/>
              <w:outlineLvl w:val="9"/>
              <w:rPr>
                <w:rFonts w:ascii="Calibri" w:eastAsia="Calibri" w:hAnsi="Calibri" w:cs="Calibri"/>
                <w:bCs/>
                <w:position w:val="0"/>
                <w:sz w:val="29"/>
                <w:szCs w:val="29"/>
                <w:lang w:val="en-AU"/>
              </w:rPr>
            </w:pPr>
            <w:r w:rsidRPr="00E06827">
              <w:rPr>
                <w:rFonts w:ascii="Calibri" w:eastAsia="Calibri" w:hAnsi="Calibri" w:cs="Calibri"/>
                <w:bCs/>
                <w:position w:val="0"/>
                <w:sz w:val="29"/>
                <w:szCs w:val="29"/>
                <w:lang w:val="en-AU"/>
              </w:rPr>
              <w:t xml:space="preserve">Signed: </w:t>
            </w:r>
            <w:r>
              <w:rPr>
                <w:rFonts w:ascii="Calibri" w:eastAsia="Calibri" w:hAnsi="Calibri" w:cs="Calibri"/>
                <w:bCs/>
                <w:position w:val="0"/>
                <w:sz w:val="29"/>
                <w:szCs w:val="29"/>
                <w:lang w:val="en-AU"/>
              </w:rPr>
              <w:t>___________________________</w:t>
            </w:r>
          </w:p>
        </w:tc>
        <w:tc>
          <w:tcPr>
            <w:tcW w:w="5170" w:type="dxa"/>
            <w:vAlign w:val="center"/>
          </w:tcPr>
          <w:p w14:paraId="561434B9" w14:textId="77777777" w:rsidR="00E06827" w:rsidRPr="00E06827" w:rsidRDefault="00E06827" w:rsidP="00834CF3">
            <w:pPr>
              <w:tabs>
                <w:tab w:val="left" w:pos="1926"/>
              </w:tabs>
              <w:suppressAutoHyphens w:val="0"/>
              <w:spacing w:after="160" w:line="259" w:lineRule="auto"/>
              <w:ind w:leftChars="0" w:left="58" w:firstLineChars="0" w:firstLine="0"/>
              <w:jc w:val="center"/>
              <w:textDirection w:val="lrTb"/>
              <w:textAlignment w:val="auto"/>
              <w:outlineLvl w:val="9"/>
              <w:rPr>
                <w:rFonts w:ascii="Calibri" w:eastAsia="Calibri" w:hAnsi="Calibri" w:cs="Calibri"/>
                <w:bCs/>
                <w:position w:val="0"/>
                <w:sz w:val="29"/>
                <w:szCs w:val="29"/>
                <w:lang w:val="en-AU"/>
              </w:rPr>
            </w:pPr>
            <w:r w:rsidRPr="00E06827">
              <w:rPr>
                <w:rFonts w:ascii="Calibri" w:eastAsia="Calibri" w:hAnsi="Calibri" w:cs="Calibri"/>
                <w:bCs/>
                <w:position w:val="0"/>
                <w:sz w:val="29"/>
                <w:szCs w:val="29"/>
                <w:lang w:val="en-AU"/>
              </w:rPr>
              <w:t>Date___/___/202_</w:t>
            </w:r>
            <w:r w:rsidR="00515BBE">
              <w:rPr>
                <w:rFonts w:ascii="Calibri" w:eastAsia="Calibri" w:hAnsi="Calibri" w:cs="Calibri"/>
                <w:bCs/>
                <w:position w:val="0"/>
                <w:sz w:val="29"/>
                <w:szCs w:val="29"/>
                <w:lang w:val="en-AU"/>
              </w:rPr>
              <w:t>__</w:t>
            </w:r>
            <w:r w:rsidRPr="00E06827">
              <w:rPr>
                <w:rFonts w:ascii="Calibri" w:eastAsia="Calibri" w:hAnsi="Calibri" w:cs="Calibri"/>
                <w:bCs/>
                <w:position w:val="0"/>
                <w:sz w:val="29"/>
                <w:szCs w:val="29"/>
                <w:lang w:val="en-AU"/>
              </w:rPr>
              <w:t>_</w:t>
            </w:r>
          </w:p>
        </w:tc>
      </w:tr>
      <w:tr w:rsidR="00834CF3" w:rsidRPr="00E06827" w14:paraId="540ED919" w14:textId="77777777" w:rsidTr="00D954B0">
        <w:trPr>
          <w:trHeight w:val="642"/>
        </w:trPr>
        <w:tc>
          <w:tcPr>
            <w:tcW w:w="10339" w:type="dxa"/>
            <w:gridSpan w:val="2"/>
          </w:tcPr>
          <w:p w14:paraId="4D265EC7" w14:textId="77777777" w:rsidR="00834CF3" w:rsidRPr="00834CF3" w:rsidRDefault="00834CF3" w:rsidP="00834CF3">
            <w:pPr>
              <w:ind w:left="0" w:hanging="2"/>
              <w:textDirection w:val="lrTb"/>
              <w:rPr>
                <w:rFonts w:ascii="Arial" w:eastAsia="Arial" w:hAnsi="Arial" w:cs="Arial"/>
                <w:sz w:val="22"/>
                <w:szCs w:val="28"/>
              </w:rPr>
            </w:pPr>
            <w:r w:rsidRPr="009F4EE5">
              <w:rPr>
                <w:rFonts w:ascii="Arial" w:eastAsia="Arial" w:hAnsi="Arial" w:cs="Arial"/>
                <w:sz w:val="22"/>
                <w:szCs w:val="28"/>
              </w:rPr>
              <w:t>This Risk Assessment and Treatment Plan, copy of your Lesson Plans and copy of your Qualifications will be kept on site and will be used in the event of an investigation after an incident.</w:t>
            </w:r>
          </w:p>
        </w:tc>
      </w:tr>
    </w:tbl>
    <w:p w14:paraId="58AB87FF" w14:textId="77777777" w:rsidR="00834CF3" w:rsidRDefault="00834CF3" w:rsidP="00AF4AAC">
      <w:pPr>
        <w:suppressAutoHyphens w:val="0"/>
        <w:autoSpaceDE w:val="0"/>
        <w:autoSpaceDN w:val="0"/>
        <w:adjustRightInd w:val="0"/>
        <w:spacing w:line="240" w:lineRule="auto"/>
        <w:ind w:leftChars="0" w:left="0" w:firstLineChars="0" w:firstLine="0"/>
        <w:textDirection w:val="lrTb"/>
        <w:textAlignment w:val="auto"/>
        <w:outlineLvl w:val="9"/>
        <w:rPr>
          <w:rFonts w:ascii="Arial" w:eastAsia="Calibri" w:hAnsi="Arial" w:cs="Arial"/>
          <w:bCs/>
          <w:position w:val="0"/>
          <w:sz w:val="36"/>
          <w:szCs w:val="24"/>
          <w:lang w:val="en-AU"/>
        </w:rPr>
      </w:pPr>
    </w:p>
    <w:p w14:paraId="478D1B67" w14:textId="7234152F" w:rsidR="00AF4AAC" w:rsidRPr="00AF4AAC" w:rsidRDefault="00AF4AAC" w:rsidP="00AF4AAC">
      <w:pPr>
        <w:suppressAutoHyphens w:val="0"/>
        <w:autoSpaceDE w:val="0"/>
        <w:autoSpaceDN w:val="0"/>
        <w:adjustRightInd w:val="0"/>
        <w:spacing w:line="240" w:lineRule="auto"/>
        <w:ind w:leftChars="0" w:left="0" w:firstLineChars="0" w:firstLine="0"/>
        <w:textDirection w:val="lrTb"/>
        <w:textAlignment w:val="auto"/>
        <w:outlineLvl w:val="9"/>
        <w:rPr>
          <w:rFonts w:ascii="Arial" w:eastAsia="Calibri" w:hAnsi="Arial" w:cs="Arial"/>
          <w:bCs/>
          <w:position w:val="0"/>
          <w:sz w:val="36"/>
          <w:szCs w:val="24"/>
          <w:lang w:val="en-AU"/>
        </w:rPr>
      </w:pPr>
      <w:r w:rsidRPr="00AF4AAC">
        <w:rPr>
          <w:rFonts w:ascii="Arial" w:eastAsia="Calibri" w:hAnsi="Arial" w:cs="Arial"/>
          <w:bCs/>
          <w:position w:val="0"/>
          <w:sz w:val="36"/>
          <w:szCs w:val="24"/>
          <w:lang w:val="en-AU"/>
        </w:rPr>
        <w:lastRenderedPageBreak/>
        <w:t xml:space="preserve">How to complete your Risk </w:t>
      </w:r>
      <w:r w:rsidR="000F2C8A">
        <w:rPr>
          <w:rFonts w:ascii="Arial" w:eastAsia="Calibri" w:hAnsi="Arial" w:cs="Arial"/>
          <w:bCs/>
          <w:position w:val="0"/>
          <w:sz w:val="36"/>
          <w:szCs w:val="24"/>
          <w:lang w:val="en-AU"/>
        </w:rPr>
        <w:t>A</w:t>
      </w:r>
      <w:r w:rsidRPr="00AF4AAC">
        <w:rPr>
          <w:rFonts w:ascii="Arial" w:eastAsia="Calibri" w:hAnsi="Arial" w:cs="Arial"/>
          <w:bCs/>
          <w:position w:val="0"/>
          <w:sz w:val="36"/>
          <w:szCs w:val="24"/>
          <w:lang w:val="en-AU"/>
        </w:rPr>
        <w:t>ssessment and Treatment plan:</w:t>
      </w:r>
    </w:p>
    <w:p w14:paraId="0B610920" w14:textId="32BAA4E3" w:rsidR="00AF4AAC" w:rsidRPr="00AF4AAC" w:rsidRDefault="00AF4AAC" w:rsidP="00AF4AAC">
      <w:pPr>
        <w:suppressAutoHyphens w:val="0"/>
        <w:autoSpaceDE w:val="0"/>
        <w:autoSpaceDN w:val="0"/>
        <w:adjustRightInd w:val="0"/>
        <w:spacing w:line="240" w:lineRule="auto"/>
        <w:ind w:leftChars="0" w:left="0" w:firstLineChars="0" w:firstLine="0"/>
        <w:textDirection w:val="lrTb"/>
        <w:textAlignment w:val="auto"/>
        <w:outlineLvl w:val="9"/>
        <w:rPr>
          <w:rFonts w:ascii="Arial" w:eastAsia="Calibri" w:hAnsi="Arial" w:cs="Arial"/>
          <w:bCs/>
          <w:position w:val="0"/>
          <w:sz w:val="22"/>
          <w:szCs w:val="22"/>
          <w:lang w:val="en-AU"/>
        </w:rPr>
      </w:pPr>
      <w:r w:rsidRPr="00AF4AAC">
        <w:rPr>
          <w:rFonts w:ascii="Arial" w:eastAsia="Calibri" w:hAnsi="Arial" w:cs="Arial"/>
          <w:b/>
          <w:bCs/>
          <w:position w:val="0"/>
          <w:sz w:val="22"/>
          <w:szCs w:val="22"/>
          <w:lang w:val="en-AU"/>
        </w:rPr>
        <w:t>Likelihood:</w:t>
      </w:r>
      <w:r w:rsidRPr="00AF4AAC">
        <w:rPr>
          <w:rFonts w:ascii="Arial" w:eastAsia="Calibri" w:hAnsi="Arial" w:cs="Arial"/>
          <w:bCs/>
          <w:position w:val="0"/>
          <w:sz w:val="22"/>
          <w:szCs w:val="22"/>
          <w:lang w:val="en-AU"/>
        </w:rPr>
        <w:t xml:space="preserve"> This is a descriptive ranking scale of the perceived probability or frequency of an event at the assessment location</w:t>
      </w:r>
      <w:r w:rsidR="000F2C8A">
        <w:rPr>
          <w:rFonts w:ascii="Arial" w:eastAsia="Calibri" w:hAnsi="Arial" w:cs="Arial"/>
          <w:bCs/>
          <w:position w:val="0"/>
          <w:sz w:val="22"/>
          <w:szCs w:val="22"/>
          <w:lang w:val="en-AU"/>
        </w:rPr>
        <w:t>,</w:t>
      </w:r>
      <w:r w:rsidRPr="00AF4AAC">
        <w:rPr>
          <w:rFonts w:ascii="Arial" w:eastAsia="Calibri" w:hAnsi="Arial" w:cs="Arial"/>
          <w:bCs/>
          <w:position w:val="0"/>
          <w:sz w:val="22"/>
          <w:szCs w:val="22"/>
          <w:lang w:val="en-AU"/>
        </w:rPr>
        <w:t xml:space="preserve"> based on the facility and the control measures in place at the time of assessment</w:t>
      </w:r>
      <w:r w:rsidR="000F2C8A">
        <w:rPr>
          <w:rFonts w:ascii="Arial" w:eastAsia="Calibri" w:hAnsi="Arial" w:cs="Arial"/>
          <w:bCs/>
          <w:position w:val="0"/>
          <w:sz w:val="22"/>
          <w:szCs w:val="22"/>
          <w:lang w:val="en-AU"/>
        </w:rPr>
        <w:t>,</w:t>
      </w:r>
      <w:r w:rsidRPr="00AF4AAC">
        <w:rPr>
          <w:rFonts w:ascii="Arial" w:eastAsia="Calibri" w:hAnsi="Arial" w:cs="Arial"/>
          <w:bCs/>
          <w:position w:val="0"/>
          <w:sz w:val="22"/>
          <w:szCs w:val="22"/>
          <w:lang w:val="en-AU"/>
        </w:rPr>
        <w:t xml:space="preserve"> ranked 1-5.</w:t>
      </w:r>
    </w:p>
    <w:tbl>
      <w:tblPr>
        <w:tblStyle w:val="GridTable6Colorful"/>
        <w:tblW w:w="0" w:type="auto"/>
        <w:tblLook w:val="04A0" w:firstRow="1" w:lastRow="0" w:firstColumn="1" w:lastColumn="0" w:noHBand="0" w:noVBand="1"/>
      </w:tblPr>
      <w:tblGrid>
        <w:gridCol w:w="1409"/>
        <w:gridCol w:w="843"/>
        <w:gridCol w:w="7943"/>
      </w:tblGrid>
      <w:tr w:rsidR="00AF4AAC" w:rsidRPr="00AF4AAC" w14:paraId="19B1BA0C" w14:textId="77777777" w:rsidTr="00C905C7">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13" w:type="dxa"/>
          </w:tcPr>
          <w:p w14:paraId="24A7C7C6"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Descriptor</w:t>
            </w:r>
          </w:p>
        </w:tc>
        <w:tc>
          <w:tcPr>
            <w:tcW w:w="851" w:type="dxa"/>
          </w:tcPr>
          <w:p w14:paraId="53A7C4C8"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Score</w:t>
            </w:r>
          </w:p>
        </w:tc>
        <w:tc>
          <w:tcPr>
            <w:tcW w:w="11401" w:type="dxa"/>
          </w:tcPr>
          <w:p w14:paraId="6634FBEE"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Description</w:t>
            </w:r>
          </w:p>
        </w:tc>
      </w:tr>
      <w:tr w:rsidR="00AF4AAC" w:rsidRPr="00AF4AAC" w14:paraId="363762C6" w14:textId="77777777" w:rsidTr="00C905C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13" w:type="dxa"/>
          </w:tcPr>
          <w:p w14:paraId="523B1701"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High</w:t>
            </w:r>
          </w:p>
        </w:tc>
        <w:tc>
          <w:tcPr>
            <w:tcW w:w="851" w:type="dxa"/>
          </w:tcPr>
          <w:p w14:paraId="3FEE677E"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5</w:t>
            </w:r>
          </w:p>
        </w:tc>
        <w:tc>
          <w:tcPr>
            <w:tcW w:w="11401" w:type="dxa"/>
          </w:tcPr>
          <w:p w14:paraId="3805165B"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The event is expected to occur in most circumstances (&gt;80% probability).</w:t>
            </w:r>
          </w:p>
        </w:tc>
      </w:tr>
      <w:tr w:rsidR="00AF4AAC" w:rsidRPr="00AF4AAC" w14:paraId="3F8349A8" w14:textId="77777777" w:rsidTr="00C905C7">
        <w:trPr>
          <w:trHeight w:val="227"/>
        </w:trPr>
        <w:tc>
          <w:tcPr>
            <w:cnfStyle w:val="001000000000" w:firstRow="0" w:lastRow="0" w:firstColumn="1" w:lastColumn="0" w:oddVBand="0" w:evenVBand="0" w:oddHBand="0" w:evenHBand="0" w:firstRowFirstColumn="0" w:firstRowLastColumn="0" w:lastRowFirstColumn="0" w:lastRowLastColumn="0"/>
            <w:tcW w:w="1413" w:type="dxa"/>
          </w:tcPr>
          <w:p w14:paraId="05D504E0"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Likely</w:t>
            </w:r>
          </w:p>
        </w:tc>
        <w:tc>
          <w:tcPr>
            <w:tcW w:w="851" w:type="dxa"/>
          </w:tcPr>
          <w:p w14:paraId="5828A8AA" w14:textId="77777777" w:rsidR="00AF4AAC" w:rsidRPr="00AF4AAC" w:rsidRDefault="00C905C7" w:rsidP="00C905C7">
            <w:pPr>
              <w:tabs>
                <w:tab w:val="center" w:pos="313"/>
              </w:tabs>
              <w:suppressAutoHyphens w:val="0"/>
              <w:spacing w:after="160" w:line="259" w:lineRule="auto"/>
              <w:ind w:leftChars="0" w:left="0" w:firstLineChars="0" w:firstLine="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b/>
                <w:position w:val="0"/>
                <w:sz w:val="22"/>
                <w:szCs w:val="22"/>
                <w:lang w:val="en-AU"/>
              </w:rPr>
            </w:pPr>
            <w:r>
              <w:rPr>
                <w:rFonts w:ascii="Arial" w:hAnsi="Arial" w:cs="Arial"/>
                <w:b/>
                <w:position w:val="0"/>
                <w:lang w:val="en-AU"/>
              </w:rPr>
              <w:tab/>
            </w:r>
            <w:r w:rsidR="00AF4AAC" w:rsidRPr="00AF4AAC">
              <w:rPr>
                <w:rFonts w:ascii="Arial" w:eastAsia="Calibri" w:hAnsi="Arial" w:cs="Arial"/>
                <w:b/>
                <w:position w:val="0"/>
                <w:sz w:val="22"/>
                <w:szCs w:val="22"/>
                <w:lang w:val="en-AU"/>
              </w:rPr>
              <w:t>4</w:t>
            </w:r>
          </w:p>
        </w:tc>
        <w:tc>
          <w:tcPr>
            <w:tcW w:w="11401" w:type="dxa"/>
          </w:tcPr>
          <w:p w14:paraId="2ADB70CE"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The event is more likely to occur than not but will not happen in most circumstances (51% to 79% Probability).</w:t>
            </w:r>
          </w:p>
        </w:tc>
      </w:tr>
      <w:tr w:rsidR="00AF4AAC" w:rsidRPr="00AF4AAC" w14:paraId="45BE142C" w14:textId="77777777" w:rsidTr="00C905C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13" w:type="dxa"/>
          </w:tcPr>
          <w:p w14:paraId="2AAD7C10"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Pr>
                <w:rFonts w:ascii="Arial" w:hAnsi="Arial" w:cs="Arial"/>
                <w:position w:val="0"/>
                <w:lang w:val="en-AU"/>
              </w:rPr>
              <w:t>Pos</w:t>
            </w:r>
            <w:r w:rsidRPr="00AF4AAC">
              <w:rPr>
                <w:rFonts w:ascii="Arial" w:eastAsia="Calibri" w:hAnsi="Arial" w:cs="Arial"/>
                <w:position w:val="0"/>
                <w:sz w:val="22"/>
                <w:szCs w:val="22"/>
                <w:lang w:val="en-AU"/>
              </w:rPr>
              <w:t>sible</w:t>
            </w:r>
          </w:p>
        </w:tc>
        <w:tc>
          <w:tcPr>
            <w:tcW w:w="851" w:type="dxa"/>
          </w:tcPr>
          <w:p w14:paraId="5C7D36F8"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3</w:t>
            </w:r>
          </w:p>
        </w:tc>
        <w:tc>
          <w:tcPr>
            <w:tcW w:w="11401" w:type="dxa"/>
          </w:tcPr>
          <w:p w14:paraId="4AB2BB09"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The event is fairly likely to occur (21% to 50% probability).</w:t>
            </w:r>
          </w:p>
        </w:tc>
      </w:tr>
      <w:tr w:rsidR="00AF4AAC" w:rsidRPr="00AF4AAC" w14:paraId="30EAF0ED" w14:textId="77777777" w:rsidTr="00C905C7">
        <w:trPr>
          <w:trHeight w:val="227"/>
        </w:trPr>
        <w:tc>
          <w:tcPr>
            <w:cnfStyle w:val="001000000000" w:firstRow="0" w:lastRow="0" w:firstColumn="1" w:lastColumn="0" w:oddVBand="0" w:evenVBand="0" w:oddHBand="0" w:evenHBand="0" w:firstRowFirstColumn="0" w:firstRowLastColumn="0" w:lastRowFirstColumn="0" w:lastRowLastColumn="0"/>
            <w:tcW w:w="1413" w:type="dxa"/>
          </w:tcPr>
          <w:p w14:paraId="2818B5E6"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Rare</w:t>
            </w:r>
          </w:p>
        </w:tc>
        <w:tc>
          <w:tcPr>
            <w:tcW w:w="851" w:type="dxa"/>
          </w:tcPr>
          <w:p w14:paraId="57071132"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2</w:t>
            </w:r>
          </w:p>
        </w:tc>
        <w:tc>
          <w:tcPr>
            <w:tcW w:w="11401" w:type="dxa"/>
          </w:tcPr>
          <w:p w14:paraId="452B806F"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The event could occur at some time (6% to 20% probability).</w:t>
            </w:r>
          </w:p>
        </w:tc>
      </w:tr>
      <w:tr w:rsidR="00AF4AAC" w:rsidRPr="00AF4AAC" w14:paraId="43A2E1A3" w14:textId="77777777" w:rsidTr="00C905C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13" w:type="dxa"/>
          </w:tcPr>
          <w:p w14:paraId="40297C54"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Improbable</w:t>
            </w:r>
          </w:p>
        </w:tc>
        <w:tc>
          <w:tcPr>
            <w:tcW w:w="851" w:type="dxa"/>
          </w:tcPr>
          <w:p w14:paraId="12938041"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1</w:t>
            </w:r>
          </w:p>
        </w:tc>
        <w:tc>
          <w:tcPr>
            <w:tcW w:w="11401" w:type="dxa"/>
          </w:tcPr>
          <w:p w14:paraId="3FABFA01"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The event may occur in exceptional circumstances (0% to 5% probability).</w:t>
            </w:r>
          </w:p>
        </w:tc>
      </w:tr>
    </w:tbl>
    <w:p w14:paraId="5AB70BEC"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rPr>
          <w:rFonts w:ascii="Arial" w:eastAsia="Calibri" w:hAnsi="Arial" w:cs="Arial"/>
          <w:position w:val="0"/>
          <w:sz w:val="22"/>
          <w:szCs w:val="22"/>
          <w:lang w:val="en-AU"/>
        </w:rPr>
      </w:pPr>
      <w:r w:rsidRPr="00AF4AAC">
        <w:rPr>
          <w:rFonts w:ascii="Arial" w:eastAsia="Calibri" w:hAnsi="Arial" w:cs="Arial"/>
          <w:b/>
          <w:position w:val="0"/>
          <w:sz w:val="22"/>
          <w:szCs w:val="22"/>
          <w:lang w:val="en-AU"/>
        </w:rPr>
        <w:t>Consequence:</w:t>
      </w:r>
      <w:r w:rsidRPr="00AF4AAC">
        <w:rPr>
          <w:rFonts w:ascii="Arial" w:eastAsia="Calibri" w:hAnsi="Arial" w:cs="Arial"/>
          <w:position w:val="0"/>
          <w:sz w:val="22"/>
          <w:szCs w:val="22"/>
          <w:lang w:val="en-AU"/>
        </w:rPr>
        <w:t xml:space="preserve"> This is a ranking description of the perceived outcome of an event at the activity location based on observed environmental conditions and past occurrences at similar or existing aquatic location/s. </w:t>
      </w:r>
      <w:r>
        <w:rPr>
          <w:rFonts w:ascii="Arial" w:eastAsia="Calibri" w:hAnsi="Arial" w:cs="Arial"/>
          <w:position w:val="0"/>
          <w:sz w:val="22"/>
          <w:szCs w:val="22"/>
          <w:lang w:val="en-AU"/>
        </w:rPr>
        <w:t xml:space="preserve"> </w:t>
      </w:r>
      <w:r w:rsidRPr="00AF4AAC">
        <w:rPr>
          <w:rFonts w:ascii="Arial" w:eastAsia="Calibri" w:hAnsi="Arial" w:cs="Arial"/>
          <w:position w:val="0"/>
          <w:sz w:val="22"/>
          <w:szCs w:val="22"/>
          <w:lang w:val="en-AU"/>
        </w:rPr>
        <w:t xml:space="preserve">Consequences are ranked in terms of the potential impact </w:t>
      </w:r>
      <w:r w:rsidR="00987532">
        <w:rPr>
          <w:rFonts w:ascii="Arial" w:eastAsia="Calibri" w:hAnsi="Arial" w:cs="Arial"/>
          <w:position w:val="0"/>
          <w:sz w:val="22"/>
          <w:szCs w:val="22"/>
          <w:lang w:val="en-AU"/>
        </w:rPr>
        <w:t>from</w:t>
      </w:r>
      <w:r w:rsidRPr="00AF4AAC">
        <w:rPr>
          <w:rFonts w:ascii="Arial" w:eastAsia="Calibri" w:hAnsi="Arial" w:cs="Arial"/>
          <w:position w:val="0"/>
          <w:sz w:val="22"/>
          <w:szCs w:val="22"/>
          <w:lang w:val="en-AU"/>
        </w:rPr>
        <w:t xml:space="preserve"> 1-5.</w:t>
      </w:r>
    </w:p>
    <w:tbl>
      <w:tblPr>
        <w:tblStyle w:val="GridTable6Colorful"/>
        <w:tblW w:w="0" w:type="auto"/>
        <w:tblLook w:val="04A0" w:firstRow="1" w:lastRow="0" w:firstColumn="1" w:lastColumn="0" w:noHBand="0" w:noVBand="1"/>
      </w:tblPr>
      <w:tblGrid>
        <w:gridCol w:w="1561"/>
        <w:gridCol w:w="843"/>
        <w:gridCol w:w="7791"/>
      </w:tblGrid>
      <w:tr w:rsidR="00AF4AAC" w:rsidRPr="00AF4AAC" w14:paraId="631895DF" w14:textId="77777777" w:rsidTr="00C905C7">
        <w:trPr>
          <w:cnfStyle w:val="100000000000" w:firstRow="1" w:lastRow="0" w:firstColumn="0" w:lastColumn="0" w:oddVBand="0" w:evenVBand="0" w:oddHBand="0"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1413" w:type="dxa"/>
          </w:tcPr>
          <w:p w14:paraId="3B51312E"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Descriptor</w:t>
            </w:r>
          </w:p>
        </w:tc>
        <w:tc>
          <w:tcPr>
            <w:tcW w:w="851" w:type="dxa"/>
          </w:tcPr>
          <w:p w14:paraId="34D88063"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Score</w:t>
            </w:r>
          </w:p>
        </w:tc>
        <w:tc>
          <w:tcPr>
            <w:tcW w:w="11401" w:type="dxa"/>
          </w:tcPr>
          <w:p w14:paraId="70C22529"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Description</w:t>
            </w:r>
          </w:p>
        </w:tc>
      </w:tr>
      <w:tr w:rsidR="00AF4AAC" w:rsidRPr="00AF4AAC" w14:paraId="7F886213" w14:textId="77777777" w:rsidTr="00C905C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413" w:type="dxa"/>
          </w:tcPr>
          <w:p w14:paraId="413A6F24"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Catastrophic</w:t>
            </w:r>
          </w:p>
        </w:tc>
        <w:tc>
          <w:tcPr>
            <w:tcW w:w="851" w:type="dxa"/>
          </w:tcPr>
          <w:p w14:paraId="79C69DD4"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5</w:t>
            </w:r>
          </w:p>
        </w:tc>
        <w:tc>
          <w:tcPr>
            <w:tcW w:w="11401" w:type="dxa"/>
          </w:tcPr>
          <w:p w14:paraId="53A1C17B"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Multiple fatalities.</w:t>
            </w:r>
          </w:p>
        </w:tc>
      </w:tr>
      <w:tr w:rsidR="00AF4AAC" w:rsidRPr="00AF4AAC" w14:paraId="7261681F" w14:textId="77777777" w:rsidTr="00C905C7">
        <w:tc>
          <w:tcPr>
            <w:cnfStyle w:val="001000000000" w:firstRow="0" w:lastRow="0" w:firstColumn="1" w:lastColumn="0" w:oddVBand="0" w:evenVBand="0" w:oddHBand="0" w:evenHBand="0" w:firstRowFirstColumn="0" w:firstRowLastColumn="0" w:lastRowFirstColumn="0" w:lastRowLastColumn="0"/>
            <w:tcW w:w="1413" w:type="dxa"/>
          </w:tcPr>
          <w:p w14:paraId="2E275D4D"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Major</w:t>
            </w:r>
          </w:p>
        </w:tc>
        <w:tc>
          <w:tcPr>
            <w:tcW w:w="851" w:type="dxa"/>
          </w:tcPr>
          <w:p w14:paraId="37332A1D"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4</w:t>
            </w:r>
          </w:p>
        </w:tc>
        <w:tc>
          <w:tcPr>
            <w:tcW w:w="11401" w:type="dxa"/>
          </w:tcPr>
          <w:p w14:paraId="40E37DE4"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A fatality or total and permanent disability</w:t>
            </w:r>
          </w:p>
        </w:tc>
      </w:tr>
      <w:tr w:rsidR="00AF4AAC" w:rsidRPr="00AF4AAC" w14:paraId="55C2B93C" w14:textId="77777777" w:rsidTr="00C905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1DE4545E"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Moderate</w:t>
            </w:r>
          </w:p>
        </w:tc>
        <w:tc>
          <w:tcPr>
            <w:tcW w:w="851" w:type="dxa"/>
          </w:tcPr>
          <w:p w14:paraId="5B854B3A"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3</w:t>
            </w:r>
          </w:p>
          <w:p w14:paraId="23A3C8F0"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b/>
                <w:position w:val="0"/>
                <w:sz w:val="22"/>
                <w:szCs w:val="22"/>
                <w:lang w:val="en-AU"/>
              </w:rPr>
            </w:pPr>
          </w:p>
        </w:tc>
        <w:tc>
          <w:tcPr>
            <w:tcW w:w="11401" w:type="dxa"/>
          </w:tcPr>
          <w:p w14:paraId="5D6062FF" w14:textId="77777777" w:rsidR="00AF4AAC" w:rsidRPr="00AF4AAC" w:rsidRDefault="00AF4AAC" w:rsidP="00AF4AAC">
            <w:pPr>
              <w:suppressAutoHyphens w:val="0"/>
              <w:autoSpaceDE w:val="0"/>
              <w:autoSpaceDN w:val="0"/>
              <w:adjustRightInd w:val="0"/>
              <w:spacing w:after="160" w:line="259" w:lineRule="auto"/>
              <w:ind w:leftChars="0" w:left="0" w:firstLineChars="0" w:firstLine="0"/>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Any injury or disease requiring medical treatment and/or resulting in a person being</w:t>
            </w:r>
            <w:r>
              <w:rPr>
                <w:rFonts w:ascii="Arial" w:hAnsi="Arial" w:cs="Arial"/>
                <w:position w:val="0"/>
                <w:lang w:val="en-AU"/>
              </w:rPr>
              <w:t xml:space="preserve"> </w:t>
            </w:r>
            <w:r w:rsidRPr="00AF4AAC">
              <w:rPr>
                <w:rFonts w:ascii="Arial" w:eastAsia="Calibri" w:hAnsi="Arial" w:cs="Arial"/>
                <w:position w:val="0"/>
                <w:sz w:val="22"/>
                <w:szCs w:val="22"/>
                <w:lang w:val="en-AU"/>
              </w:rPr>
              <w:t>incapacitated from normal activity for a continuous period of 2 weeks or more.</w:t>
            </w:r>
          </w:p>
        </w:tc>
      </w:tr>
      <w:tr w:rsidR="00AF4AAC" w:rsidRPr="00AF4AAC" w14:paraId="4762DC85" w14:textId="77777777" w:rsidTr="00C905C7">
        <w:tc>
          <w:tcPr>
            <w:cnfStyle w:val="001000000000" w:firstRow="0" w:lastRow="0" w:firstColumn="1" w:lastColumn="0" w:oddVBand="0" w:evenVBand="0" w:oddHBand="0" w:evenHBand="0" w:firstRowFirstColumn="0" w:firstRowLastColumn="0" w:lastRowFirstColumn="0" w:lastRowLastColumn="0"/>
            <w:tcW w:w="1413" w:type="dxa"/>
          </w:tcPr>
          <w:p w14:paraId="2A492284"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Minor</w:t>
            </w:r>
          </w:p>
        </w:tc>
        <w:tc>
          <w:tcPr>
            <w:tcW w:w="851" w:type="dxa"/>
          </w:tcPr>
          <w:p w14:paraId="52BDF51F"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2</w:t>
            </w:r>
          </w:p>
          <w:p w14:paraId="5C7197ED"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b/>
                <w:position w:val="0"/>
                <w:sz w:val="22"/>
                <w:szCs w:val="22"/>
                <w:lang w:val="en-AU"/>
              </w:rPr>
            </w:pPr>
          </w:p>
        </w:tc>
        <w:tc>
          <w:tcPr>
            <w:tcW w:w="11401" w:type="dxa"/>
          </w:tcPr>
          <w:p w14:paraId="0CDE4DFF" w14:textId="77777777" w:rsidR="00AF4AAC" w:rsidRPr="00AF4AAC" w:rsidRDefault="00AF4AAC" w:rsidP="00AF4AAC">
            <w:pPr>
              <w:suppressAutoHyphens w:val="0"/>
              <w:autoSpaceDE w:val="0"/>
              <w:autoSpaceDN w:val="0"/>
              <w:adjustRightInd w:val="0"/>
              <w:spacing w:after="160" w:line="259" w:lineRule="auto"/>
              <w:ind w:leftChars="0" w:left="0" w:firstLineChars="0" w:firstLine="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Any injury or disease requiring medical treatment and/or resulting in a person being</w:t>
            </w:r>
            <w:r>
              <w:rPr>
                <w:rFonts w:ascii="Arial" w:hAnsi="Arial" w:cs="Arial"/>
                <w:position w:val="0"/>
                <w:lang w:val="en-AU"/>
              </w:rPr>
              <w:t xml:space="preserve"> </w:t>
            </w:r>
            <w:r w:rsidRPr="00AF4AAC">
              <w:rPr>
                <w:rFonts w:ascii="Arial" w:eastAsia="Calibri" w:hAnsi="Arial" w:cs="Arial"/>
                <w:position w:val="0"/>
                <w:sz w:val="22"/>
                <w:szCs w:val="22"/>
                <w:lang w:val="en-AU"/>
              </w:rPr>
              <w:t>incapacitated from normal activity for a continuous period of up to 2 weeks.</w:t>
            </w:r>
          </w:p>
        </w:tc>
      </w:tr>
      <w:tr w:rsidR="00AF4AAC" w:rsidRPr="00AF4AAC" w14:paraId="14465BE8" w14:textId="77777777" w:rsidTr="00C905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6B2AC97"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rPr>
                <w:rFonts w:ascii="Arial" w:eastAsia="Calibri" w:hAnsi="Arial" w:cs="Arial"/>
                <w:position w:val="0"/>
                <w:sz w:val="22"/>
                <w:szCs w:val="22"/>
                <w:lang w:val="en-AU"/>
              </w:rPr>
            </w:pPr>
            <w:r w:rsidRPr="00AF4AAC">
              <w:rPr>
                <w:rFonts w:ascii="Arial" w:eastAsia="Calibri" w:hAnsi="Arial" w:cs="Arial"/>
                <w:position w:val="0"/>
                <w:sz w:val="22"/>
                <w:szCs w:val="22"/>
                <w:lang w:val="en-AU"/>
              </w:rPr>
              <w:t>Insignificant</w:t>
            </w:r>
          </w:p>
        </w:tc>
        <w:tc>
          <w:tcPr>
            <w:tcW w:w="851" w:type="dxa"/>
          </w:tcPr>
          <w:p w14:paraId="7F93E143" w14:textId="77777777" w:rsidR="00AF4AAC" w:rsidRPr="00AF4AAC" w:rsidRDefault="00AF4AAC" w:rsidP="00AF4AAC">
            <w:pPr>
              <w:suppressAutoHyphens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b/>
                <w:position w:val="0"/>
                <w:sz w:val="22"/>
                <w:szCs w:val="22"/>
                <w:lang w:val="en-AU"/>
              </w:rPr>
            </w:pPr>
            <w:r w:rsidRPr="00AF4AAC">
              <w:rPr>
                <w:rFonts w:ascii="Arial" w:eastAsia="Calibri" w:hAnsi="Arial" w:cs="Arial"/>
                <w:b/>
                <w:position w:val="0"/>
                <w:sz w:val="22"/>
                <w:szCs w:val="22"/>
                <w:lang w:val="en-AU"/>
              </w:rPr>
              <w:t>1</w:t>
            </w:r>
          </w:p>
        </w:tc>
        <w:tc>
          <w:tcPr>
            <w:tcW w:w="11401" w:type="dxa"/>
          </w:tcPr>
          <w:p w14:paraId="6735C152"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eastAsia="Calibri" w:hAnsi="Arial" w:cs="Arial"/>
                <w:position w:val="0"/>
                <w:sz w:val="22"/>
                <w:szCs w:val="22"/>
                <w:lang w:val="en-AU"/>
              </w:rPr>
            </w:pPr>
            <w:r w:rsidRPr="00AF4AAC">
              <w:rPr>
                <w:rFonts w:ascii="Arial" w:eastAsia="Calibri" w:hAnsi="Arial" w:cs="Arial"/>
                <w:position w:val="0"/>
                <w:sz w:val="22"/>
                <w:szCs w:val="22"/>
                <w:lang w:val="en-AU"/>
              </w:rPr>
              <w:t>Any injury or disease that needs no treatment or first aid only.</w:t>
            </w:r>
          </w:p>
        </w:tc>
      </w:tr>
    </w:tbl>
    <w:p w14:paraId="6A408315" w14:textId="77777777" w:rsidR="00AF4AAC" w:rsidRPr="00AF4AAC" w:rsidRDefault="00AF4AAC" w:rsidP="00AF4AAC">
      <w:pPr>
        <w:suppressAutoHyphens w:val="0"/>
        <w:spacing w:after="160" w:line="259" w:lineRule="auto"/>
        <w:ind w:leftChars="0" w:left="0" w:firstLineChars="0" w:firstLine="0"/>
        <w:textDirection w:val="lrTb"/>
        <w:textAlignment w:val="auto"/>
        <w:outlineLvl w:val="9"/>
        <w:rPr>
          <w:rFonts w:ascii="Arial" w:eastAsia="Calibri" w:hAnsi="Arial" w:cs="Arial"/>
          <w:position w:val="0"/>
          <w:sz w:val="24"/>
          <w:szCs w:val="22"/>
          <w:lang w:val="en-AU"/>
        </w:rPr>
      </w:pPr>
      <w:r w:rsidRPr="00AF4AAC">
        <w:rPr>
          <w:rFonts w:ascii="Arial" w:eastAsia="Calibri" w:hAnsi="Arial" w:cs="Arial"/>
          <w:b/>
          <w:position w:val="0"/>
          <w:sz w:val="24"/>
          <w:szCs w:val="22"/>
          <w:lang w:val="en-AU"/>
        </w:rPr>
        <w:t>Risk Rating</w:t>
      </w:r>
      <w:r w:rsidRPr="00AF4AAC">
        <w:rPr>
          <w:rFonts w:ascii="Arial" w:eastAsia="Calibri" w:hAnsi="Arial" w:cs="Arial"/>
          <w:position w:val="0"/>
          <w:sz w:val="24"/>
          <w:szCs w:val="22"/>
          <w:lang w:val="en-AU"/>
        </w:rPr>
        <w:t>: Risk Rating = Likelihood Score X Consequence Score</w:t>
      </w:r>
    </w:p>
    <w:tbl>
      <w:tblPr>
        <w:tblStyle w:val="GridTable5Dark-Accent51"/>
        <w:tblpPr w:leftFromText="180" w:rightFromText="180" w:vertAnchor="text" w:horzAnchor="margin" w:tblpY="10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2483"/>
        <w:gridCol w:w="1514"/>
        <w:gridCol w:w="1499"/>
        <w:gridCol w:w="1473"/>
        <w:gridCol w:w="1685"/>
      </w:tblGrid>
      <w:tr w:rsidR="00515BBE" w:rsidRPr="00AF4AAC" w14:paraId="0FD3DFF6" w14:textId="77777777" w:rsidTr="00E31C43">
        <w:trPr>
          <w:cnfStyle w:val="100000000000" w:firstRow="1" w:lastRow="0" w:firstColumn="0" w:lastColumn="0" w:oddVBand="0" w:evenVBand="0" w:oddHBand="0"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58" w:type="pct"/>
            <w:tcBorders>
              <w:top w:val="nil"/>
              <w:left w:val="nil"/>
              <w:right w:val="none" w:sz="0" w:space="0" w:color="auto"/>
            </w:tcBorders>
            <w:shd w:val="clear" w:color="auto" w:fill="FFFFFF"/>
          </w:tcPr>
          <w:p w14:paraId="47F1B87C"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rPr>
                <w:rFonts w:ascii="Arial" w:hAnsi="Arial" w:cs="Arial"/>
                <w:color w:val="auto"/>
                <w:position w:val="0"/>
              </w:rPr>
            </w:pPr>
          </w:p>
        </w:tc>
        <w:tc>
          <w:tcPr>
            <w:tcW w:w="1217" w:type="pct"/>
            <w:tcBorders>
              <w:top w:val="none" w:sz="0" w:space="0" w:color="auto"/>
              <w:left w:val="none" w:sz="0" w:space="0" w:color="auto"/>
              <w:right w:val="none" w:sz="0" w:space="0" w:color="auto"/>
            </w:tcBorders>
            <w:shd w:val="clear" w:color="auto" w:fill="EEECE1" w:themeFill="background2"/>
          </w:tcPr>
          <w:p w14:paraId="1F3F508E"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hAnsi="Arial" w:cs="Arial"/>
                <w:color w:val="auto"/>
                <w:position w:val="0"/>
              </w:rPr>
            </w:pPr>
            <w:r w:rsidRPr="00AF4AAC">
              <w:rPr>
                <w:rFonts w:ascii="Arial" w:hAnsi="Arial" w:cs="Arial"/>
                <w:color w:val="auto"/>
                <w:position w:val="0"/>
              </w:rPr>
              <w:t>Insignificant</w:t>
            </w:r>
          </w:p>
        </w:tc>
        <w:tc>
          <w:tcPr>
            <w:tcW w:w="742" w:type="pct"/>
            <w:tcBorders>
              <w:top w:val="none" w:sz="0" w:space="0" w:color="auto"/>
              <w:left w:val="none" w:sz="0" w:space="0" w:color="auto"/>
              <w:right w:val="none" w:sz="0" w:space="0" w:color="auto"/>
            </w:tcBorders>
            <w:shd w:val="clear" w:color="auto" w:fill="EEECE1" w:themeFill="background2"/>
          </w:tcPr>
          <w:p w14:paraId="5B021374"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hAnsi="Arial" w:cs="Arial"/>
                <w:color w:val="auto"/>
                <w:position w:val="0"/>
              </w:rPr>
            </w:pPr>
            <w:r w:rsidRPr="00AF4AAC">
              <w:rPr>
                <w:rFonts w:ascii="Arial" w:hAnsi="Arial" w:cs="Arial"/>
                <w:color w:val="auto"/>
                <w:position w:val="0"/>
              </w:rPr>
              <w:t>Minor</w:t>
            </w:r>
          </w:p>
        </w:tc>
        <w:tc>
          <w:tcPr>
            <w:tcW w:w="735" w:type="pct"/>
            <w:tcBorders>
              <w:top w:val="none" w:sz="0" w:space="0" w:color="auto"/>
              <w:left w:val="none" w:sz="0" w:space="0" w:color="auto"/>
              <w:right w:val="none" w:sz="0" w:space="0" w:color="auto"/>
            </w:tcBorders>
            <w:shd w:val="clear" w:color="auto" w:fill="EEECE1" w:themeFill="background2"/>
          </w:tcPr>
          <w:p w14:paraId="79B127FF"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hAnsi="Arial" w:cs="Arial"/>
                <w:color w:val="auto"/>
                <w:position w:val="0"/>
              </w:rPr>
            </w:pPr>
            <w:r w:rsidRPr="00AF4AAC">
              <w:rPr>
                <w:rFonts w:ascii="Arial" w:hAnsi="Arial" w:cs="Arial"/>
                <w:color w:val="auto"/>
                <w:position w:val="0"/>
              </w:rPr>
              <w:t>Moderate</w:t>
            </w:r>
          </w:p>
        </w:tc>
        <w:tc>
          <w:tcPr>
            <w:tcW w:w="722" w:type="pct"/>
            <w:tcBorders>
              <w:top w:val="none" w:sz="0" w:space="0" w:color="auto"/>
              <w:left w:val="none" w:sz="0" w:space="0" w:color="auto"/>
              <w:right w:val="none" w:sz="0" w:space="0" w:color="auto"/>
            </w:tcBorders>
            <w:shd w:val="clear" w:color="auto" w:fill="EEECE1" w:themeFill="background2"/>
          </w:tcPr>
          <w:p w14:paraId="1C586031"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hAnsi="Arial" w:cs="Arial"/>
                <w:color w:val="auto"/>
                <w:position w:val="0"/>
              </w:rPr>
            </w:pPr>
            <w:r w:rsidRPr="00AF4AAC">
              <w:rPr>
                <w:rFonts w:ascii="Arial" w:hAnsi="Arial" w:cs="Arial"/>
                <w:color w:val="auto"/>
                <w:position w:val="0"/>
              </w:rPr>
              <w:t>Major</w:t>
            </w:r>
          </w:p>
        </w:tc>
        <w:tc>
          <w:tcPr>
            <w:tcW w:w="826" w:type="pct"/>
            <w:tcBorders>
              <w:top w:val="none" w:sz="0" w:space="0" w:color="auto"/>
              <w:left w:val="none" w:sz="0" w:space="0" w:color="auto"/>
              <w:right w:val="none" w:sz="0" w:space="0" w:color="auto"/>
            </w:tcBorders>
            <w:shd w:val="clear" w:color="auto" w:fill="EEECE1" w:themeFill="background2"/>
          </w:tcPr>
          <w:p w14:paraId="056F09B4"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cnfStyle w:val="100000000000" w:firstRow="1" w:lastRow="0" w:firstColumn="0" w:lastColumn="0" w:oddVBand="0" w:evenVBand="0" w:oddHBand="0" w:evenHBand="0" w:firstRowFirstColumn="0" w:firstRowLastColumn="0" w:lastRowFirstColumn="0" w:lastRowLastColumn="0"/>
              <w:rPr>
                <w:rFonts w:ascii="Arial" w:hAnsi="Arial" w:cs="Arial"/>
                <w:color w:val="auto"/>
                <w:position w:val="0"/>
              </w:rPr>
            </w:pPr>
            <w:r w:rsidRPr="00AF4AAC">
              <w:rPr>
                <w:rFonts w:ascii="Arial" w:hAnsi="Arial" w:cs="Arial"/>
                <w:color w:val="auto"/>
                <w:position w:val="0"/>
              </w:rPr>
              <w:t>Catastrophic</w:t>
            </w:r>
          </w:p>
        </w:tc>
      </w:tr>
      <w:tr w:rsidR="00515BBE" w:rsidRPr="00AF4AAC" w14:paraId="0AA10040" w14:textId="77777777" w:rsidTr="00E31C4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58" w:type="pct"/>
            <w:tcBorders>
              <w:left w:val="none" w:sz="0" w:space="0" w:color="auto"/>
            </w:tcBorders>
            <w:shd w:val="clear" w:color="auto" w:fill="EEECE1" w:themeFill="background2"/>
          </w:tcPr>
          <w:p w14:paraId="4E43A23B"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rPr>
                <w:rFonts w:ascii="Arial" w:hAnsi="Arial" w:cs="Arial"/>
                <w:color w:val="auto"/>
                <w:position w:val="0"/>
              </w:rPr>
            </w:pPr>
            <w:r w:rsidRPr="00AF4AAC">
              <w:rPr>
                <w:rFonts w:ascii="Arial" w:hAnsi="Arial" w:cs="Arial"/>
                <w:color w:val="auto"/>
                <w:position w:val="0"/>
              </w:rPr>
              <w:t>High</w:t>
            </w:r>
          </w:p>
        </w:tc>
        <w:tc>
          <w:tcPr>
            <w:tcW w:w="1217" w:type="pct"/>
            <w:shd w:val="clear" w:color="auto" w:fill="FFC000"/>
          </w:tcPr>
          <w:p w14:paraId="13B37E50"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5</w:t>
            </w:r>
          </w:p>
          <w:p w14:paraId="68018479"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c>
          <w:tcPr>
            <w:tcW w:w="742" w:type="pct"/>
            <w:shd w:val="clear" w:color="auto" w:fill="FFC000"/>
          </w:tcPr>
          <w:p w14:paraId="1D4405C1"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10</w:t>
            </w:r>
          </w:p>
          <w:p w14:paraId="559D70E3"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c>
          <w:tcPr>
            <w:tcW w:w="735" w:type="pct"/>
            <w:shd w:val="clear" w:color="auto" w:fill="ED7D31"/>
          </w:tcPr>
          <w:p w14:paraId="1400A203"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15</w:t>
            </w:r>
          </w:p>
          <w:p w14:paraId="775415FE"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(High)</w:t>
            </w:r>
          </w:p>
        </w:tc>
        <w:tc>
          <w:tcPr>
            <w:tcW w:w="722" w:type="pct"/>
            <w:shd w:val="clear" w:color="auto" w:fill="FF0000"/>
          </w:tcPr>
          <w:p w14:paraId="6FDCA75C"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20</w:t>
            </w:r>
          </w:p>
          <w:p w14:paraId="7F0D5873"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(Extreme)</w:t>
            </w:r>
          </w:p>
        </w:tc>
        <w:tc>
          <w:tcPr>
            <w:tcW w:w="826" w:type="pct"/>
            <w:shd w:val="clear" w:color="auto" w:fill="FF0000"/>
          </w:tcPr>
          <w:p w14:paraId="3E072080"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25</w:t>
            </w:r>
          </w:p>
          <w:p w14:paraId="3276978E"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515BBE">
              <w:rPr>
                <w:rFonts w:ascii="Arial" w:hAnsi="Arial" w:cs="Arial"/>
                <w:position w:val="0"/>
                <w:sz w:val="17"/>
                <w:szCs w:val="17"/>
              </w:rPr>
              <w:t>(Extreme</w:t>
            </w:r>
            <w:r w:rsidRPr="00AF4AAC">
              <w:rPr>
                <w:rFonts w:ascii="Arial" w:hAnsi="Arial" w:cs="Arial"/>
                <w:position w:val="0"/>
                <w:sz w:val="17"/>
                <w:szCs w:val="17"/>
              </w:rPr>
              <w:t>)</w:t>
            </w:r>
          </w:p>
        </w:tc>
      </w:tr>
      <w:tr w:rsidR="00515BBE" w:rsidRPr="00AF4AAC" w14:paraId="57D67647" w14:textId="77777777" w:rsidTr="00E31C43">
        <w:trPr>
          <w:trHeight w:val="742"/>
        </w:trPr>
        <w:tc>
          <w:tcPr>
            <w:cnfStyle w:val="001000000000" w:firstRow="0" w:lastRow="0" w:firstColumn="1" w:lastColumn="0" w:oddVBand="0" w:evenVBand="0" w:oddHBand="0" w:evenHBand="0" w:firstRowFirstColumn="0" w:firstRowLastColumn="0" w:lastRowFirstColumn="0" w:lastRowLastColumn="0"/>
            <w:tcW w:w="758" w:type="pct"/>
            <w:tcBorders>
              <w:left w:val="none" w:sz="0" w:space="0" w:color="auto"/>
            </w:tcBorders>
            <w:shd w:val="clear" w:color="auto" w:fill="EEECE1" w:themeFill="background2"/>
          </w:tcPr>
          <w:p w14:paraId="5D934CAC"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rPr>
                <w:rFonts w:ascii="Arial" w:hAnsi="Arial" w:cs="Arial"/>
                <w:color w:val="auto"/>
                <w:position w:val="0"/>
              </w:rPr>
            </w:pPr>
            <w:r w:rsidRPr="00AF4AAC">
              <w:rPr>
                <w:rFonts w:ascii="Arial" w:hAnsi="Arial" w:cs="Arial"/>
                <w:color w:val="auto"/>
                <w:position w:val="0"/>
              </w:rPr>
              <w:t>Likely</w:t>
            </w:r>
          </w:p>
        </w:tc>
        <w:tc>
          <w:tcPr>
            <w:tcW w:w="1217" w:type="pct"/>
            <w:shd w:val="clear" w:color="auto" w:fill="70AD47"/>
          </w:tcPr>
          <w:p w14:paraId="76F14FE0"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4</w:t>
            </w:r>
          </w:p>
          <w:p w14:paraId="22924C12"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(Low</w:t>
            </w:r>
          </w:p>
        </w:tc>
        <w:tc>
          <w:tcPr>
            <w:tcW w:w="742" w:type="pct"/>
            <w:shd w:val="clear" w:color="auto" w:fill="FFC000"/>
          </w:tcPr>
          <w:p w14:paraId="617D2694"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8</w:t>
            </w:r>
          </w:p>
          <w:p w14:paraId="193DE604"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c>
          <w:tcPr>
            <w:tcW w:w="735" w:type="pct"/>
            <w:shd w:val="clear" w:color="auto" w:fill="ED7D31"/>
          </w:tcPr>
          <w:p w14:paraId="76ADF0A8"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12</w:t>
            </w:r>
          </w:p>
          <w:p w14:paraId="09F648A2"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(High)</w:t>
            </w:r>
          </w:p>
        </w:tc>
        <w:tc>
          <w:tcPr>
            <w:tcW w:w="722" w:type="pct"/>
            <w:shd w:val="clear" w:color="auto" w:fill="FF0000"/>
          </w:tcPr>
          <w:p w14:paraId="484D1C08"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16</w:t>
            </w:r>
          </w:p>
          <w:p w14:paraId="51394D0D"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(Extreme)</w:t>
            </w:r>
          </w:p>
        </w:tc>
        <w:tc>
          <w:tcPr>
            <w:tcW w:w="826" w:type="pct"/>
            <w:shd w:val="clear" w:color="auto" w:fill="FF0000"/>
          </w:tcPr>
          <w:p w14:paraId="1E4DC603"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20</w:t>
            </w:r>
          </w:p>
          <w:p w14:paraId="28B23636"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(Extreme)</w:t>
            </w:r>
          </w:p>
        </w:tc>
      </w:tr>
      <w:tr w:rsidR="00515BBE" w:rsidRPr="00AF4AAC" w14:paraId="6AABE887" w14:textId="77777777" w:rsidTr="00E31C43">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758" w:type="pct"/>
            <w:tcBorders>
              <w:left w:val="none" w:sz="0" w:space="0" w:color="auto"/>
            </w:tcBorders>
            <w:shd w:val="clear" w:color="auto" w:fill="EEECE1" w:themeFill="background2"/>
          </w:tcPr>
          <w:p w14:paraId="598478A1"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rPr>
                <w:rFonts w:ascii="Arial" w:hAnsi="Arial" w:cs="Arial"/>
                <w:color w:val="auto"/>
                <w:position w:val="0"/>
              </w:rPr>
            </w:pPr>
            <w:r w:rsidRPr="00AF4AAC">
              <w:rPr>
                <w:rFonts w:ascii="Arial" w:hAnsi="Arial" w:cs="Arial"/>
                <w:color w:val="auto"/>
                <w:position w:val="0"/>
              </w:rPr>
              <w:t>Possible</w:t>
            </w:r>
          </w:p>
        </w:tc>
        <w:tc>
          <w:tcPr>
            <w:tcW w:w="1217" w:type="pct"/>
            <w:shd w:val="clear" w:color="auto" w:fill="70AD47"/>
          </w:tcPr>
          <w:p w14:paraId="4A149579"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3</w:t>
            </w:r>
          </w:p>
          <w:p w14:paraId="12B72CC2"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(Low)</w:t>
            </w:r>
          </w:p>
        </w:tc>
        <w:tc>
          <w:tcPr>
            <w:tcW w:w="742" w:type="pct"/>
            <w:shd w:val="clear" w:color="auto" w:fill="FFC000"/>
          </w:tcPr>
          <w:p w14:paraId="183CD43D"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6</w:t>
            </w:r>
          </w:p>
          <w:p w14:paraId="70A6DFC1"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c>
          <w:tcPr>
            <w:tcW w:w="735" w:type="pct"/>
            <w:shd w:val="clear" w:color="auto" w:fill="FFC000"/>
          </w:tcPr>
          <w:p w14:paraId="4CE2E6C6"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9</w:t>
            </w:r>
          </w:p>
          <w:p w14:paraId="37BC16EB"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c>
          <w:tcPr>
            <w:tcW w:w="722" w:type="pct"/>
            <w:shd w:val="clear" w:color="auto" w:fill="ED7D31"/>
          </w:tcPr>
          <w:p w14:paraId="45C7F8CE"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12</w:t>
            </w:r>
          </w:p>
          <w:p w14:paraId="23A0E2F6"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(High)</w:t>
            </w:r>
          </w:p>
        </w:tc>
        <w:tc>
          <w:tcPr>
            <w:tcW w:w="826" w:type="pct"/>
            <w:shd w:val="clear" w:color="auto" w:fill="ED7D31"/>
          </w:tcPr>
          <w:p w14:paraId="6E2FAEF6"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15</w:t>
            </w:r>
          </w:p>
          <w:p w14:paraId="36580B07"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(High)</w:t>
            </w:r>
          </w:p>
        </w:tc>
      </w:tr>
      <w:tr w:rsidR="00515BBE" w:rsidRPr="00AF4AAC" w14:paraId="52B3AE8A" w14:textId="77777777" w:rsidTr="00E31C43">
        <w:trPr>
          <w:trHeight w:val="761"/>
        </w:trPr>
        <w:tc>
          <w:tcPr>
            <w:cnfStyle w:val="001000000000" w:firstRow="0" w:lastRow="0" w:firstColumn="1" w:lastColumn="0" w:oddVBand="0" w:evenVBand="0" w:oddHBand="0" w:evenHBand="0" w:firstRowFirstColumn="0" w:firstRowLastColumn="0" w:lastRowFirstColumn="0" w:lastRowLastColumn="0"/>
            <w:tcW w:w="758" w:type="pct"/>
            <w:tcBorders>
              <w:left w:val="none" w:sz="0" w:space="0" w:color="auto"/>
            </w:tcBorders>
            <w:shd w:val="clear" w:color="auto" w:fill="EEECE1" w:themeFill="background2"/>
          </w:tcPr>
          <w:p w14:paraId="60046CD7"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rPr>
                <w:rFonts w:ascii="Arial" w:hAnsi="Arial" w:cs="Arial"/>
                <w:color w:val="auto"/>
                <w:position w:val="0"/>
              </w:rPr>
            </w:pPr>
            <w:r w:rsidRPr="00AF4AAC">
              <w:rPr>
                <w:rFonts w:ascii="Arial" w:hAnsi="Arial" w:cs="Arial"/>
                <w:color w:val="auto"/>
                <w:position w:val="0"/>
              </w:rPr>
              <w:t>Rare</w:t>
            </w:r>
          </w:p>
        </w:tc>
        <w:tc>
          <w:tcPr>
            <w:tcW w:w="1217" w:type="pct"/>
            <w:shd w:val="clear" w:color="auto" w:fill="70AD47"/>
          </w:tcPr>
          <w:p w14:paraId="24D0603B"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2</w:t>
            </w:r>
          </w:p>
          <w:p w14:paraId="69086F07"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(Low)</w:t>
            </w:r>
          </w:p>
        </w:tc>
        <w:tc>
          <w:tcPr>
            <w:tcW w:w="742" w:type="pct"/>
            <w:shd w:val="clear" w:color="auto" w:fill="70AD47"/>
          </w:tcPr>
          <w:p w14:paraId="03985735"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4</w:t>
            </w:r>
          </w:p>
          <w:p w14:paraId="065642CE"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(Low)</w:t>
            </w:r>
          </w:p>
        </w:tc>
        <w:tc>
          <w:tcPr>
            <w:tcW w:w="735" w:type="pct"/>
            <w:shd w:val="clear" w:color="auto" w:fill="FFC000"/>
          </w:tcPr>
          <w:p w14:paraId="364D954E"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6</w:t>
            </w:r>
          </w:p>
          <w:p w14:paraId="59659B37"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c>
          <w:tcPr>
            <w:tcW w:w="722" w:type="pct"/>
            <w:shd w:val="clear" w:color="auto" w:fill="FFC000"/>
          </w:tcPr>
          <w:p w14:paraId="2A006A91"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8</w:t>
            </w:r>
          </w:p>
          <w:p w14:paraId="6D05117E"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c>
          <w:tcPr>
            <w:tcW w:w="826" w:type="pct"/>
            <w:shd w:val="clear" w:color="auto" w:fill="FFC000"/>
          </w:tcPr>
          <w:p w14:paraId="767D0049"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10</w:t>
            </w:r>
          </w:p>
          <w:p w14:paraId="3480F7EA"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r>
      <w:tr w:rsidR="00515BBE" w:rsidRPr="00AF4AAC" w14:paraId="25DA8665" w14:textId="77777777" w:rsidTr="00E31C43">
        <w:trPr>
          <w:cnfStyle w:val="000000100000" w:firstRow="0" w:lastRow="0" w:firstColumn="0" w:lastColumn="0" w:oddVBand="0" w:evenVBand="0" w:oddHBand="1"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758" w:type="pct"/>
            <w:tcBorders>
              <w:left w:val="none" w:sz="0" w:space="0" w:color="auto"/>
              <w:bottom w:val="none" w:sz="0" w:space="0" w:color="auto"/>
            </w:tcBorders>
            <w:shd w:val="clear" w:color="auto" w:fill="EEECE1" w:themeFill="background2"/>
          </w:tcPr>
          <w:p w14:paraId="523BB880" w14:textId="77777777" w:rsidR="00515BBE" w:rsidRPr="00AF4AAC" w:rsidRDefault="00515BBE" w:rsidP="00AF4AAC">
            <w:pPr>
              <w:suppressAutoHyphens w:val="0"/>
              <w:spacing w:after="160" w:line="259" w:lineRule="auto"/>
              <w:ind w:leftChars="0" w:left="0" w:firstLineChars="0" w:firstLine="0"/>
              <w:jc w:val="center"/>
              <w:textDirection w:val="lrTb"/>
              <w:textAlignment w:val="auto"/>
              <w:outlineLvl w:val="9"/>
              <w:rPr>
                <w:rFonts w:ascii="Arial" w:hAnsi="Arial" w:cs="Arial"/>
                <w:color w:val="auto"/>
                <w:position w:val="0"/>
              </w:rPr>
            </w:pPr>
            <w:r w:rsidRPr="00AF4AAC">
              <w:rPr>
                <w:rFonts w:ascii="Arial" w:hAnsi="Arial" w:cs="Arial"/>
                <w:color w:val="auto"/>
                <w:position w:val="0"/>
              </w:rPr>
              <w:t>Improbable</w:t>
            </w:r>
          </w:p>
        </w:tc>
        <w:tc>
          <w:tcPr>
            <w:tcW w:w="1217" w:type="pct"/>
            <w:shd w:val="clear" w:color="auto" w:fill="70AD47"/>
          </w:tcPr>
          <w:p w14:paraId="5821F492"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1</w:t>
            </w:r>
          </w:p>
          <w:p w14:paraId="29B0585C"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(Low)</w:t>
            </w:r>
          </w:p>
        </w:tc>
        <w:tc>
          <w:tcPr>
            <w:tcW w:w="742" w:type="pct"/>
            <w:shd w:val="clear" w:color="auto" w:fill="70AD47"/>
          </w:tcPr>
          <w:p w14:paraId="6D3A9AA9"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2</w:t>
            </w:r>
          </w:p>
          <w:p w14:paraId="7C4C2C0B"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(Low)</w:t>
            </w:r>
          </w:p>
        </w:tc>
        <w:tc>
          <w:tcPr>
            <w:tcW w:w="735" w:type="pct"/>
            <w:shd w:val="clear" w:color="auto" w:fill="70AD47"/>
          </w:tcPr>
          <w:p w14:paraId="11429C82"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3</w:t>
            </w:r>
          </w:p>
          <w:p w14:paraId="437ADA1A"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(Low)</w:t>
            </w:r>
          </w:p>
        </w:tc>
        <w:tc>
          <w:tcPr>
            <w:tcW w:w="722" w:type="pct"/>
            <w:shd w:val="clear" w:color="auto" w:fill="70AD47"/>
          </w:tcPr>
          <w:p w14:paraId="5B0DFE19"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4</w:t>
            </w:r>
          </w:p>
          <w:p w14:paraId="42D9D914"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(Low)</w:t>
            </w:r>
          </w:p>
        </w:tc>
        <w:tc>
          <w:tcPr>
            <w:tcW w:w="826" w:type="pct"/>
            <w:shd w:val="clear" w:color="auto" w:fill="FFC000"/>
          </w:tcPr>
          <w:p w14:paraId="3A699F7F"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5</w:t>
            </w:r>
          </w:p>
          <w:p w14:paraId="01188CB4" w14:textId="77777777" w:rsidR="00515BBE" w:rsidRPr="00AF4AAC" w:rsidRDefault="00515BBE" w:rsidP="00AF4AAC">
            <w:pPr>
              <w:suppressAutoHyphens w:val="0"/>
              <w:autoSpaceDE w:val="0"/>
              <w:autoSpaceDN w:val="0"/>
              <w:adjustRightInd w:val="0"/>
              <w:spacing w:after="160" w:line="259" w:lineRule="auto"/>
              <w:ind w:leftChars="0" w:left="0" w:firstLineChars="0" w:firstLine="0"/>
              <w:jc w:val="center"/>
              <w:textDirection w:val="lrTb"/>
              <w:textAlignment w:val="auto"/>
              <w:outlineLvl w:val="9"/>
              <w:cnfStyle w:val="000000100000" w:firstRow="0" w:lastRow="0" w:firstColumn="0" w:lastColumn="0" w:oddVBand="0" w:evenVBand="0" w:oddHBand="1" w:evenHBand="0" w:firstRowFirstColumn="0" w:firstRowLastColumn="0" w:lastRowFirstColumn="0" w:lastRowLastColumn="0"/>
              <w:rPr>
                <w:rFonts w:ascii="Arial" w:hAnsi="Arial" w:cs="Arial"/>
                <w:position w:val="0"/>
                <w:sz w:val="17"/>
                <w:szCs w:val="17"/>
              </w:rPr>
            </w:pPr>
            <w:r w:rsidRPr="00AF4AAC">
              <w:rPr>
                <w:rFonts w:ascii="Arial" w:hAnsi="Arial" w:cs="Arial"/>
                <w:position w:val="0"/>
                <w:sz w:val="17"/>
                <w:szCs w:val="17"/>
              </w:rPr>
              <w:t>(Moderate)</w:t>
            </w:r>
          </w:p>
        </w:tc>
      </w:tr>
    </w:tbl>
    <w:p w14:paraId="4B62A297" w14:textId="77777777" w:rsidR="00AF4AAC" w:rsidRPr="00AF4AAC" w:rsidRDefault="00AF4AAC" w:rsidP="00987532">
      <w:pPr>
        <w:ind w:leftChars="0" w:left="0" w:firstLineChars="0" w:firstLine="0"/>
        <w:rPr>
          <w:rFonts w:ascii="Arial" w:eastAsia="Calibri" w:hAnsi="Arial" w:cs="Arial"/>
        </w:rPr>
      </w:pPr>
    </w:p>
    <w:sectPr w:rsidR="00AF4AAC" w:rsidRPr="00AF4AAC" w:rsidSect="00AF4AAC">
      <w:headerReference w:type="even" r:id="rId8"/>
      <w:headerReference w:type="default" r:id="rId9"/>
      <w:footerReference w:type="even" r:id="rId10"/>
      <w:footerReference w:type="default" r:id="rId11"/>
      <w:headerReference w:type="first" r:id="rId12"/>
      <w:footerReference w:type="first" r:id="rId13"/>
      <w:pgSz w:w="11907" w:h="16840"/>
      <w:pgMar w:top="680" w:right="851" w:bottom="454" w:left="851"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D93F6" w14:textId="77777777" w:rsidR="004D1C15" w:rsidRDefault="004D1C15">
      <w:pPr>
        <w:spacing w:line="240" w:lineRule="auto"/>
        <w:ind w:left="0" w:hanging="2"/>
      </w:pPr>
      <w:r>
        <w:separator/>
      </w:r>
    </w:p>
  </w:endnote>
  <w:endnote w:type="continuationSeparator" w:id="0">
    <w:p w14:paraId="3504CD40" w14:textId="77777777" w:rsidR="004D1C15" w:rsidRDefault="004D1C1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BF4B4" w14:textId="77777777" w:rsidR="00E06827" w:rsidRDefault="00E06827">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E0757" w14:textId="77777777" w:rsidR="00987532" w:rsidRDefault="00987532" w:rsidP="00987532">
    <w:pPr>
      <w:pStyle w:val="Header"/>
      <w:ind w:left="0" w:hanging="2"/>
    </w:pPr>
  </w:p>
  <w:p w14:paraId="7D9C61EE" w14:textId="77777777" w:rsidR="00987532" w:rsidRDefault="00987532" w:rsidP="00987532">
    <w:pPr>
      <w:ind w:left="0" w:hanging="2"/>
    </w:pPr>
  </w:p>
  <w:p w14:paraId="7365D2AE" w14:textId="77777777" w:rsidR="00987532" w:rsidRDefault="00987532" w:rsidP="00987532">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sz w:val="18"/>
        <w:szCs w:val="18"/>
      </w:rPr>
    </w:pPr>
    <w:r>
      <w:rPr>
        <w:rFonts w:ascii="Calibri" w:eastAsia="Calibri" w:hAnsi="Calibri" w:cs="Calibri"/>
        <w:color w:val="000000"/>
        <w:sz w:val="18"/>
        <w:szCs w:val="18"/>
      </w:rPr>
      <w:t>_____________________________________________________________________________________________________</w:t>
    </w:r>
  </w:p>
  <w:p w14:paraId="24505AB8" w14:textId="77777777" w:rsidR="00E06827" w:rsidRPr="00987532" w:rsidRDefault="00987532" w:rsidP="00987532">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sz w:val="18"/>
        <w:szCs w:val="18"/>
      </w:rPr>
    </w:pPr>
    <w:r>
      <w:rPr>
        <w:rFonts w:ascii="Calibri" w:eastAsia="Calibri" w:hAnsi="Calibri" w:cs="Calibri"/>
        <w:color w:val="000000"/>
        <w:sz w:val="18"/>
        <w:szCs w:val="18"/>
      </w:rPr>
      <w:t>Pool Risk Assessment and Management Plan</w:t>
    </w:r>
    <w:r>
      <w:rPr>
        <w:rFonts w:ascii="Calibri" w:eastAsia="Calibri" w:hAnsi="Calibri" w:cs="Calibri"/>
        <w:color w:val="000000"/>
        <w:sz w:val="18"/>
        <w:szCs w:val="18"/>
      </w:rPr>
      <w:tab/>
    </w:r>
    <w:r>
      <w:rPr>
        <w:rFonts w:ascii="Calibri" w:eastAsia="Calibri" w:hAnsi="Calibri" w:cs="Calibri"/>
        <w:color w:val="000000"/>
        <w:sz w:val="18"/>
        <w:szCs w:val="18"/>
      </w:rPr>
      <w:tab/>
      <w:t xml:space="preserve">Page </w:t>
    </w:r>
    <w:r>
      <w:rPr>
        <w:rFonts w:ascii="Calibri" w:eastAsia="Calibri" w:hAnsi="Calibri" w:cs="Calibri"/>
        <w:color w:val="000000"/>
        <w:sz w:val="18"/>
        <w:szCs w:val="18"/>
      </w:rPr>
      <w:fldChar w:fldCharType="begin"/>
    </w:r>
    <w:r>
      <w:rPr>
        <w:rFonts w:ascii="Calibri" w:eastAsia="Calibri" w:hAnsi="Calibri" w:cs="Calibri"/>
        <w:color w:val="000000"/>
        <w:sz w:val="18"/>
        <w:szCs w:val="18"/>
      </w:rPr>
      <w:instrText>PAGE</w:instrText>
    </w:r>
    <w:r>
      <w:rPr>
        <w:rFonts w:ascii="Calibri" w:eastAsia="Calibri" w:hAnsi="Calibri" w:cs="Calibri"/>
        <w:color w:val="000000"/>
        <w:sz w:val="18"/>
        <w:szCs w:val="18"/>
      </w:rPr>
      <w:fldChar w:fldCharType="separate"/>
    </w:r>
    <w:r w:rsidR="00834CF3">
      <w:rPr>
        <w:rFonts w:ascii="Calibri" w:eastAsia="Calibri" w:hAnsi="Calibri" w:cs="Calibri"/>
        <w:noProof/>
        <w:color w:val="000000"/>
        <w:sz w:val="18"/>
        <w:szCs w:val="18"/>
      </w:rPr>
      <w:t>2</w:t>
    </w:r>
    <w:r>
      <w:rPr>
        <w:rFonts w:ascii="Calibri" w:eastAsia="Calibri" w:hAnsi="Calibri" w:cs="Calibri"/>
        <w:color w:val="000000"/>
        <w:sz w:val="18"/>
        <w:szCs w:val="18"/>
      </w:rPr>
      <w:fldChar w:fldCharType="end"/>
    </w:r>
    <w:r>
      <w:rPr>
        <w:rFonts w:ascii="Calibri" w:eastAsia="Calibri" w:hAnsi="Calibri" w:cs="Calibri"/>
        <w:color w:val="000000"/>
        <w:sz w:val="18"/>
        <w:szCs w:val="18"/>
      </w:rPr>
      <w:t xml:space="preserve"> of 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43F3C" w14:textId="77777777" w:rsidR="0054635E" w:rsidRDefault="00DE1B80">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sz w:val="18"/>
        <w:szCs w:val="18"/>
      </w:rPr>
    </w:pPr>
    <w:r>
      <w:rPr>
        <w:rFonts w:ascii="Calibri" w:eastAsia="Calibri" w:hAnsi="Calibri" w:cs="Calibri"/>
        <w:color w:val="000000"/>
        <w:sz w:val="18"/>
        <w:szCs w:val="18"/>
      </w:rPr>
      <w:t>_____________________________________________________________________________________________________</w:t>
    </w:r>
  </w:p>
  <w:p w14:paraId="40AA96BF" w14:textId="77777777" w:rsidR="00987532" w:rsidRDefault="00E06827" w:rsidP="00987532">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sz w:val="18"/>
        <w:szCs w:val="18"/>
      </w:rPr>
    </w:pPr>
    <w:r>
      <w:rPr>
        <w:rFonts w:ascii="Calibri" w:eastAsia="Calibri" w:hAnsi="Calibri" w:cs="Calibri"/>
        <w:color w:val="000000"/>
        <w:sz w:val="18"/>
        <w:szCs w:val="18"/>
      </w:rPr>
      <w:t>Pool Risk Assessment and Management Plan</w:t>
    </w:r>
    <w:r w:rsidR="00DE1B80">
      <w:rPr>
        <w:rFonts w:ascii="Calibri" w:eastAsia="Calibri" w:hAnsi="Calibri" w:cs="Calibri"/>
        <w:color w:val="000000"/>
        <w:sz w:val="18"/>
        <w:szCs w:val="18"/>
      </w:rPr>
      <w:tab/>
    </w:r>
    <w:r w:rsidR="00DE1B80">
      <w:rPr>
        <w:rFonts w:ascii="Calibri" w:eastAsia="Calibri" w:hAnsi="Calibri" w:cs="Calibri"/>
        <w:color w:val="000000"/>
        <w:sz w:val="18"/>
        <w:szCs w:val="18"/>
      </w:rPr>
      <w:tab/>
      <w:t xml:space="preserve">Page </w:t>
    </w:r>
    <w:r w:rsidR="00DE1B80">
      <w:rPr>
        <w:rFonts w:ascii="Calibri" w:eastAsia="Calibri" w:hAnsi="Calibri" w:cs="Calibri"/>
        <w:color w:val="000000"/>
        <w:sz w:val="18"/>
        <w:szCs w:val="18"/>
      </w:rPr>
      <w:fldChar w:fldCharType="begin"/>
    </w:r>
    <w:r w:rsidR="00DE1B80">
      <w:rPr>
        <w:rFonts w:ascii="Calibri" w:eastAsia="Calibri" w:hAnsi="Calibri" w:cs="Calibri"/>
        <w:color w:val="000000"/>
        <w:sz w:val="18"/>
        <w:szCs w:val="18"/>
      </w:rPr>
      <w:instrText>PAGE</w:instrText>
    </w:r>
    <w:r w:rsidR="00DE1B80">
      <w:rPr>
        <w:rFonts w:ascii="Calibri" w:eastAsia="Calibri" w:hAnsi="Calibri" w:cs="Calibri"/>
        <w:color w:val="000000"/>
        <w:sz w:val="18"/>
        <w:szCs w:val="18"/>
      </w:rPr>
      <w:fldChar w:fldCharType="separate"/>
    </w:r>
    <w:r w:rsidR="00834CF3">
      <w:rPr>
        <w:rFonts w:ascii="Calibri" w:eastAsia="Calibri" w:hAnsi="Calibri" w:cs="Calibri"/>
        <w:noProof/>
        <w:color w:val="000000"/>
        <w:sz w:val="18"/>
        <w:szCs w:val="18"/>
      </w:rPr>
      <w:t>1</w:t>
    </w:r>
    <w:r w:rsidR="00DE1B80">
      <w:rPr>
        <w:rFonts w:ascii="Calibri" w:eastAsia="Calibri" w:hAnsi="Calibri" w:cs="Calibri"/>
        <w:color w:val="000000"/>
        <w:sz w:val="18"/>
        <w:szCs w:val="18"/>
      </w:rPr>
      <w:fldChar w:fldCharType="end"/>
    </w:r>
    <w:r w:rsidR="00DE1B80">
      <w:rPr>
        <w:rFonts w:ascii="Calibri" w:eastAsia="Calibri" w:hAnsi="Calibri" w:cs="Calibri"/>
        <w:color w:val="000000"/>
        <w:sz w:val="18"/>
        <w:szCs w:val="18"/>
      </w:rPr>
      <w:t xml:space="preserve"> of </w:t>
    </w:r>
    <w:r w:rsidR="00987532">
      <w:rPr>
        <w:rFonts w:ascii="Calibri" w:eastAsia="Calibri" w:hAnsi="Calibri" w:cs="Calibri"/>
        <w:color w:val="000000"/>
        <w:sz w:val="18"/>
        <w:szCs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308F1" w14:textId="77777777" w:rsidR="004D1C15" w:rsidRDefault="004D1C15">
      <w:pPr>
        <w:spacing w:line="240" w:lineRule="auto"/>
        <w:ind w:left="0" w:hanging="2"/>
      </w:pPr>
      <w:r>
        <w:separator/>
      </w:r>
    </w:p>
  </w:footnote>
  <w:footnote w:type="continuationSeparator" w:id="0">
    <w:p w14:paraId="26F3FB5D" w14:textId="77777777" w:rsidR="004D1C15" w:rsidRDefault="004D1C1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F265" w14:textId="77777777" w:rsidR="0054635E" w:rsidRDefault="00DE1B80">
    <w:pPr>
      <w:pBdr>
        <w:top w:val="nil"/>
        <w:left w:val="nil"/>
        <w:bottom w:val="nil"/>
        <w:right w:val="nil"/>
        <w:between w:val="nil"/>
      </w:pBdr>
      <w:tabs>
        <w:tab w:val="center" w:pos="4320"/>
        <w:tab w:val="right" w:pos="8640"/>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6834F969" w14:textId="77777777" w:rsidR="0054635E" w:rsidRDefault="0054635E">
    <w:pPr>
      <w:pBdr>
        <w:top w:val="nil"/>
        <w:left w:val="nil"/>
        <w:bottom w:val="nil"/>
        <w:right w:val="nil"/>
        <w:between w:val="nil"/>
      </w:pBdr>
      <w:tabs>
        <w:tab w:val="center" w:pos="4320"/>
        <w:tab w:val="right" w:pos="8640"/>
      </w:tabs>
      <w:spacing w:line="240" w:lineRule="auto"/>
      <w:ind w:left="0" w:right="36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B11F8" w14:textId="77777777" w:rsidR="0054635E" w:rsidRDefault="00DE1B80">
    <w:pPr>
      <w:pBdr>
        <w:top w:val="nil"/>
        <w:left w:val="nil"/>
        <w:bottom w:val="nil"/>
        <w:right w:val="nil"/>
        <w:between w:val="nil"/>
      </w:pBdr>
      <w:tabs>
        <w:tab w:val="center" w:pos="4320"/>
        <w:tab w:val="right" w:pos="8640"/>
      </w:tabs>
      <w:spacing w:line="240" w:lineRule="auto"/>
      <w:ind w:left="0" w:hanging="2"/>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834CF3">
      <w:rPr>
        <w:rFonts w:ascii="Calibri" w:eastAsia="Calibri" w:hAnsi="Calibri" w:cs="Calibri"/>
        <w:noProof/>
        <w:color w:val="000000"/>
      </w:rPr>
      <w:t>2</w:t>
    </w:r>
    <w:r>
      <w:rPr>
        <w:rFonts w:ascii="Calibri" w:eastAsia="Calibri" w:hAnsi="Calibri" w:cs="Calibri"/>
        <w:color w:val="000000"/>
      </w:rPr>
      <w:fldChar w:fldCharType="end"/>
    </w:r>
  </w:p>
  <w:p w14:paraId="42CD593F" w14:textId="77777777" w:rsidR="0054635E" w:rsidRDefault="0054635E">
    <w:pPr>
      <w:pBdr>
        <w:top w:val="nil"/>
        <w:left w:val="nil"/>
        <w:bottom w:val="nil"/>
        <w:right w:val="nil"/>
        <w:between w:val="nil"/>
      </w:pBdr>
      <w:tabs>
        <w:tab w:val="center" w:pos="4320"/>
        <w:tab w:val="right" w:pos="8640"/>
      </w:tabs>
      <w:spacing w:line="240" w:lineRule="auto"/>
      <w:ind w:left="0" w:right="360" w:hanging="2"/>
      <w:rPr>
        <w:rFonts w:ascii="Calibri" w:eastAsia="Calibri" w:hAnsi="Calibri"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722E8" w14:textId="77777777" w:rsidR="00E06827" w:rsidRDefault="00E06827">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81AA5"/>
    <w:multiLevelType w:val="multilevel"/>
    <w:tmpl w:val="E78C72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1F21AA2"/>
    <w:multiLevelType w:val="multilevel"/>
    <w:tmpl w:val="D9B4570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B244C05"/>
    <w:multiLevelType w:val="multilevel"/>
    <w:tmpl w:val="58122FB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70566256"/>
    <w:multiLevelType w:val="multilevel"/>
    <w:tmpl w:val="A70ADE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35E"/>
    <w:rsid w:val="000F2C8A"/>
    <w:rsid w:val="004863AE"/>
    <w:rsid w:val="004D1C15"/>
    <w:rsid w:val="00515BBE"/>
    <w:rsid w:val="0054635E"/>
    <w:rsid w:val="00834CF3"/>
    <w:rsid w:val="009563B3"/>
    <w:rsid w:val="00987532"/>
    <w:rsid w:val="009F4EE5"/>
    <w:rsid w:val="00AF4AAC"/>
    <w:rsid w:val="00C54591"/>
    <w:rsid w:val="00C905C7"/>
    <w:rsid w:val="00DE1B80"/>
    <w:rsid w:val="00E06827"/>
    <w:rsid w:val="00E31C4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2553"/>
  <w15:docId w15:val="{25AAD009-6616-4A07-94E6-61C13F9A7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pPr>
    <w:rPr>
      <w:rFonts w:ascii="Arial" w:hAnsi="Arial"/>
      <w:b/>
      <w:sz w:val="22"/>
    </w:rPr>
  </w:style>
  <w:style w:type="paragraph" w:styleId="Heading2">
    <w:name w:val="heading 2"/>
    <w:basedOn w:val="Normal"/>
    <w:next w:val="Normal"/>
    <w:pPr>
      <w:keepNext/>
      <w:outlineLvl w:val="1"/>
    </w:pPr>
    <w:rPr>
      <w:rFonts w:ascii="Arial" w:hAnsi="Arial"/>
      <w:b/>
      <w:i/>
      <w:sz w:val="22"/>
    </w:rPr>
  </w:style>
  <w:style w:type="paragraph" w:styleId="Heading3">
    <w:name w:val="heading 3"/>
    <w:basedOn w:val="Normal"/>
    <w:next w:val="Normal"/>
    <w:pPr>
      <w:keepNext/>
      <w:outlineLvl w:val="2"/>
    </w:pPr>
    <w:rPr>
      <w:rFonts w:ascii="Arial" w:hAnsi="Arial"/>
      <w:b/>
    </w:rPr>
  </w:style>
  <w:style w:type="paragraph" w:styleId="Heading4">
    <w:name w:val="heading 4"/>
    <w:basedOn w:val="Normal"/>
    <w:next w:val="Normal"/>
    <w:pPr>
      <w:keepNext/>
      <w:ind w:left="426"/>
      <w:outlineLvl w:val="3"/>
    </w:pPr>
    <w:rPr>
      <w:rFonts w:ascii="Verdana" w:hAnsi="Verdana"/>
      <w:i/>
      <w:sz w:val="16"/>
    </w:rPr>
  </w:style>
  <w:style w:type="paragraph" w:styleId="Heading5">
    <w:name w:val="heading 5"/>
    <w:basedOn w:val="Normal"/>
    <w:next w:val="Normal"/>
    <w:pPr>
      <w:keepNext/>
      <w:outlineLvl w:val="4"/>
    </w:pPr>
    <w:rPr>
      <w:rFonts w:ascii="Verdana" w:hAnsi="Verdana"/>
      <w:b/>
      <w:sz w:val="24"/>
    </w:rPr>
  </w:style>
  <w:style w:type="paragraph" w:styleId="Heading6">
    <w:name w:val="heading 6"/>
    <w:basedOn w:val="Normal"/>
    <w:next w:val="Normal"/>
    <w:pPr>
      <w:keepNext/>
      <w:outlineLvl w:val="5"/>
    </w:pPr>
    <w:rPr>
      <w:rFonts w:ascii="Arial" w:hAnsi="Arial"/>
      <w:b/>
      <w:sz w:val="18"/>
      <w:lang w:val="en-AU"/>
    </w:rPr>
  </w:style>
  <w:style w:type="paragraph" w:styleId="Heading7">
    <w:name w:val="heading 7"/>
    <w:basedOn w:val="Normal"/>
    <w:next w:val="Normal"/>
    <w:pPr>
      <w:keepNext/>
      <w:outlineLvl w:val="6"/>
    </w:pPr>
    <w:rPr>
      <w:rFonts w:ascii="Arial" w:hAnsi="Arial"/>
      <w:b/>
      <w:color w:val="FF0000"/>
    </w:rPr>
  </w:style>
  <w:style w:type="paragraph" w:styleId="Heading8">
    <w:name w:val="heading 8"/>
    <w:basedOn w:val="Normal"/>
    <w:next w:val="Normal"/>
    <w:pPr>
      <w:keepNext/>
      <w:outlineLvl w:val="7"/>
    </w:pPr>
    <w:rPr>
      <w:rFonts w:ascii="Arial" w:hAnsi="Arial"/>
      <w:b/>
      <w:sz w:val="16"/>
      <w:lang w:val="en-AU"/>
    </w:rPr>
  </w:style>
  <w:style w:type="paragraph" w:styleId="Heading9">
    <w:name w:val="heading 9"/>
    <w:basedOn w:val="Normal"/>
    <w:next w:val="Normal"/>
    <w:pPr>
      <w:keepNext/>
      <w:jc w:val="center"/>
      <w:outlineLvl w:val="8"/>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320"/>
        <w:tab w:val="right" w:pos="8640"/>
      </w:tabs>
    </w:pPr>
  </w:style>
  <w:style w:type="paragraph" w:styleId="BodyText">
    <w:name w:val="Body Text"/>
    <w:basedOn w:val="Normal"/>
    <w:rPr>
      <w:rFonts w:ascii="Verdana" w:hAnsi="Verdana"/>
      <w:sz w:val="18"/>
    </w:rPr>
  </w:style>
  <w:style w:type="character" w:styleId="PageNumber">
    <w:name w:val="page number"/>
    <w:basedOn w:val="DefaultParagraphFont"/>
    <w:rPr>
      <w:w w:val="100"/>
      <w:position w:val="-1"/>
      <w:effect w:val="none"/>
      <w:vertAlign w:val="baseline"/>
      <w:cs w:val="0"/>
      <w:em w:val="none"/>
    </w:rPr>
  </w:style>
  <w:style w:type="paragraph" w:styleId="Footer">
    <w:name w:val="footer"/>
    <w:basedOn w:val="Normal"/>
    <w:pPr>
      <w:tabs>
        <w:tab w:val="center" w:pos="4320"/>
        <w:tab w:val="right" w:pos="8640"/>
      </w:tabs>
    </w:pPr>
  </w:style>
  <w:style w:type="paragraph" w:customStyle="1" w:styleId="Bullet">
    <w:name w:val="Bullet"/>
    <w:basedOn w:val="Normal"/>
    <w:pPr>
      <w:widowControl w:val="0"/>
      <w:tabs>
        <w:tab w:val="left" w:pos="426"/>
      </w:tabs>
      <w:spacing w:before="60" w:after="60"/>
    </w:pPr>
    <w:rPr>
      <w:kern w:val="28"/>
      <w:sz w:val="22"/>
      <w:lang w:val="en-AU"/>
    </w:rPr>
  </w:style>
  <w:style w:type="paragraph" w:customStyle="1" w:styleId="Tablenormal0">
    <w:name w:val="Tablenormal"/>
    <w:basedOn w:val="Normal"/>
    <w:pPr>
      <w:widowControl w:val="0"/>
      <w:spacing w:before="120" w:after="120"/>
    </w:pPr>
    <w:rPr>
      <w:kern w:val="28"/>
      <w:lang w:val="en-AU"/>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pPr>
      <w:ind w:left="720"/>
      <w:contextualSpacing/>
    </w:pPr>
    <w:rPr>
      <w:sz w:val="24"/>
      <w:szCs w:val="24"/>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lang w:val="en-US" w:eastAsia="en-US"/>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style>
  <w:style w:type="character" w:customStyle="1" w:styleId="CommentTextChar">
    <w:name w:val="Comment Text Char"/>
    <w:rPr>
      <w:w w:val="100"/>
      <w:position w:val="-1"/>
      <w:effect w:val="none"/>
      <w:vertAlign w:val="baseline"/>
      <w:cs w:val="0"/>
      <w:em w:val="none"/>
      <w:lang w:val="en-US" w:eastAsia="en-US"/>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effect w:val="none"/>
      <w:vertAlign w:val="baseline"/>
      <w:cs w:val="0"/>
      <w:em w:val="none"/>
      <w:lang w:val="en-US"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TableGrid1">
    <w:name w:val="Table Grid1"/>
    <w:basedOn w:val="TableNormal"/>
    <w:next w:val="TableGrid"/>
    <w:uiPriority w:val="39"/>
    <w:rsid w:val="00E06827"/>
    <w:rPr>
      <w:rFonts w:ascii="Calibri" w:eastAsia="Calibri" w:hAnsi="Calibri"/>
      <w:sz w:val="22"/>
      <w:szCs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
    <w:name w:val="Grid Table 5 Dark - Accent 51"/>
    <w:basedOn w:val="TableNormal"/>
    <w:next w:val="GridTable5Dark-Accent5"/>
    <w:uiPriority w:val="50"/>
    <w:rsid w:val="00AF4AAC"/>
    <w:rPr>
      <w:rFonts w:ascii="Calibri" w:eastAsia="Calibri" w:hAnsi="Calibri"/>
      <w:sz w:val="22"/>
      <w:szCs w:val="22"/>
      <w:lang w:val="en-AU"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5">
    <w:name w:val="Grid Table 5 Dark Accent 5"/>
    <w:basedOn w:val="TableNormal"/>
    <w:uiPriority w:val="50"/>
    <w:rsid w:val="00AF4AA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
    <w:name w:val="Grid Table 4"/>
    <w:basedOn w:val="TableNormal"/>
    <w:uiPriority w:val="49"/>
    <w:rsid w:val="00C905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C905C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C905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C905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X6MdogJvM7W7ggkPmYQyoCCMgQ==">AMUW2mVi2zF2j9oQGLkOCSX3fvr9u/W/KpXialOiex30z2AeGnqbEnFj3N5btLThYgECpZAMeLznmbRF7dvcxJlVGHXq6tjdmEPagdFF8Qp4CqfbWOPY5m0=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Buloke Shire Council</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Darci Tierney</cp:lastModifiedBy>
  <cp:revision>8</cp:revision>
  <dcterms:created xsi:type="dcterms:W3CDTF">2021-09-14T00:15:00Z</dcterms:created>
  <dcterms:modified xsi:type="dcterms:W3CDTF">2022-10-05T05:58:00Z</dcterms:modified>
</cp:coreProperties>
</file>